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874DAC7" w14:textId="38C60E91" w:rsidR="000F0E37" w:rsidRPr="00581BB9" w:rsidRDefault="00D277FB" w:rsidP="00A0610D">
      <w:pPr>
        <w:pStyle w:val="Heading1"/>
        <w:ind w:left="0"/>
      </w:pPr>
      <w:bookmarkStart w:id="0" w:name="_Toc84348817"/>
      <w:r w:rsidRPr="00581BB9">
        <w:t>Theatre</w:t>
      </w:r>
      <w:r w:rsidRPr="00581BB9">
        <w:t xml:space="preserve"> </w:t>
      </w:r>
      <w:r w:rsidRPr="00581BB9">
        <w:t>Access</w:t>
      </w:r>
      <w:r w:rsidR="000C1320">
        <w:t xml:space="preserve"> </w:t>
      </w:r>
      <w:r w:rsidRPr="00581BB9">
        <w:t>2021</w:t>
      </w:r>
      <w:r w:rsidRPr="00581BB9">
        <w:t xml:space="preserve"> </w:t>
      </w:r>
      <w:r w:rsidRPr="00581BB9">
        <w:t>survey</w:t>
      </w:r>
      <w:bookmarkEnd w:id="0"/>
    </w:p>
    <w:p w14:paraId="15F9DA3D" w14:textId="090CEBA6" w:rsidR="000F0E37" w:rsidRDefault="000F0E37" w:rsidP="00A0610D">
      <w:pPr>
        <w:pStyle w:val="BodyText"/>
        <w:rPr>
          <w:rFonts w:cs="Arial"/>
        </w:rPr>
      </w:pPr>
    </w:p>
    <w:p w14:paraId="4FB8EE6F" w14:textId="5B108C83" w:rsidR="00392A34" w:rsidRDefault="00392A34" w:rsidP="00A0610D">
      <w:pPr>
        <w:pStyle w:val="BodyText"/>
        <w:rPr>
          <w:rFonts w:cs="Arial"/>
        </w:rPr>
      </w:pPr>
      <w:r>
        <w:t>VocalEyes, Stagetext and Centre for Accessible Environments</w:t>
      </w:r>
    </w:p>
    <w:p w14:paraId="088CD640" w14:textId="1E040DC0" w:rsidR="00392A34" w:rsidRDefault="00392A34" w:rsidP="00A0610D">
      <w:pPr>
        <w:pStyle w:val="BodyText"/>
        <w:rPr>
          <w:rFonts w:cs="Arial"/>
        </w:rPr>
      </w:pPr>
    </w:p>
    <w:p w14:paraId="1C903094" w14:textId="62A46F96" w:rsidR="00392A34" w:rsidRDefault="00392A34" w:rsidP="00A0610D">
      <w:pPr>
        <w:pStyle w:val="BodyText"/>
        <w:rPr>
          <w:rFonts w:cs="Arial"/>
        </w:rPr>
      </w:pPr>
    </w:p>
    <w:p w14:paraId="5959B4D1" w14:textId="77777777" w:rsidR="00392A34" w:rsidRPr="00A0610D" w:rsidRDefault="00392A34" w:rsidP="00A0610D">
      <w:pPr>
        <w:pStyle w:val="BodyText"/>
        <w:rPr>
          <w:rFonts w:cs="Arial"/>
        </w:rPr>
      </w:pPr>
    </w:p>
    <w:p w14:paraId="5B8FFAFD" w14:textId="77777777" w:rsidR="00A0610D" w:rsidRPr="00A0610D" w:rsidRDefault="00A0610D" w:rsidP="00392A34">
      <w:pPr>
        <w:pStyle w:val="BodyText"/>
        <w:spacing w:after="360"/>
        <w:rPr>
          <w:rFonts w:cs="Arial"/>
        </w:rPr>
      </w:pPr>
      <w:r w:rsidRPr="00A0610D">
        <w:rPr>
          <w:rFonts w:cs="Arial"/>
        </w:rPr>
        <w:t>During lockdown, my inability to attend live theatre was my greatest regret. I am so glad theatres are now opening up again.”</w:t>
      </w:r>
    </w:p>
    <w:p w14:paraId="3D9CAD0D" w14:textId="77777777" w:rsidR="00A0610D" w:rsidRPr="00A0610D" w:rsidRDefault="00A0610D" w:rsidP="00392A34">
      <w:pPr>
        <w:pStyle w:val="BodyText"/>
        <w:spacing w:after="360"/>
        <w:rPr>
          <w:rFonts w:cs="Arial"/>
        </w:rPr>
      </w:pPr>
      <w:r w:rsidRPr="00A0610D">
        <w:rPr>
          <w:rFonts w:cs="Arial"/>
        </w:rPr>
        <w:t>“…I struggle a lot to get to places as well as not having much money, so if I could split my time between theatre and online, that would make such a difference.”</w:t>
      </w:r>
    </w:p>
    <w:p w14:paraId="2D3616C0" w14:textId="3EA7B034" w:rsidR="000F0E37" w:rsidRPr="00A0610D" w:rsidRDefault="00A0610D" w:rsidP="00392A34">
      <w:pPr>
        <w:pStyle w:val="BodyText"/>
        <w:spacing w:after="360"/>
        <w:rPr>
          <w:rFonts w:cs="Arial"/>
        </w:rPr>
      </w:pPr>
      <w:r w:rsidRPr="00A0610D">
        <w:rPr>
          <w:rFonts w:cs="Arial"/>
        </w:rPr>
        <w:t>“I would love to see a mix of free and paid online content - it would make theatres more accessible and theatre performances able to be enjoyed by a wider range of people, including those who cannot afford regular theatre trips or cannot access theatres at all.”</w:t>
      </w:r>
    </w:p>
    <w:p w14:paraId="0A09C93F" w14:textId="77777777" w:rsidR="00A0610D" w:rsidRDefault="00A0610D">
      <w:pPr>
        <w:rPr>
          <w:rFonts w:ascii="Microsoft JhengHei"/>
          <w:sz w:val="58"/>
        </w:rPr>
      </w:pPr>
    </w:p>
    <w:p w14:paraId="73498B59" w14:textId="77777777" w:rsidR="00392A34" w:rsidRDefault="00392A34">
      <w:pPr>
        <w:rPr>
          <w:rFonts w:ascii="Microsoft JhengHei"/>
          <w:sz w:val="28"/>
        </w:rPr>
        <w:sectPr w:rsidR="00392A34" w:rsidSect="00392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10" w:h="16840"/>
          <w:pgMar w:top="1440" w:right="1080" w:bottom="1440" w:left="1080" w:header="0" w:footer="363" w:gutter="0"/>
          <w:pgNumType w:start="2"/>
          <w:cols w:space="720"/>
          <w:docGrid w:linePitch="435"/>
        </w:sectPr>
      </w:pPr>
    </w:p>
    <w:p w14:paraId="637CB317" w14:textId="77777777" w:rsidR="004302D6" w:rsidRDefault="004302D6">
      <w:pPr>
        <w:pStyle w:val="TOC1"/>
        <w:tabs>
          <w:tab w:val="left" w:pos="10514"/>
        </w:tabs>
        <w:ind w:firstLine="0"/>
        <w:sectPr w:rsidR="004302D6" w:rsidSect="004302D6">
          <w:endnotePr>
            <w:numFmt w:val="decimal"/>
          </w:endnotePr>
          <w:type w:val="continuous"/>
          <w:pgSz w:w="11910" w:h="16840"/>
          <w:pgMar w:top="1276" w:right="0" w:bottom="2369" w:left="0" w:header="0" w:footer="397" w:gutter="0"/>
          <w:cols w:space="720"/>
          <w:docGrid w:linePitch="435"/>
        </w:sectPr>
      </w:pPr>
    </w:p>
    <w:sdt>
      <w:sdtPr>
        <w:id w:val="-1492480961"/>
        <w:docPartObj>
          <w:docPartGallery w:val="Table of Contents"/>
          <w:docPartUnique/>
        </w:docPartObj>
      </w:sdtPr>
      <w:sdtEndPr>
        <w:rPr>
          <w:rFonts w:ascii="Arial" w:eastAsia="Century Gothic" w:hAnsi="Arial" w:cs="Century Gothic"/>
          <w:b/>
          <w:bCs/>
          <w:noProof/>
          <w:color w:val="auto"/>
          <w:sz w:val="32"/>
          <w:szCs w:val="22"/>
          <w:lang w:val="en-GB"/>
        </w:rPr>
      </w:sdtEndPr>
      <w:sdtContent>
        <w:p w14:paraId="5B015D4E" w14:textId="67E94A3D" w:rsidR="000839BC" w:rsidRPr="000839BC" w:rsidRDefault="004302D6" w:rsidP="000839BC">
          <w:pPr>
            <w:pStyle w:val="TOCHeading"/>
            <w:ind w:right="544"/>
            <w:rPr>
              <w:rFonts w:ascii="Arial" w:eastAsiaTheme="minorEastAsia" w:hAnsi="Arial" w:cs="Arial"/>
              <w:b/>
              <w:bCs/>
              <w:noProof/>
              <w:sz w:val="32"/>
              <w:lang w:eastAsia="en-GB"/>
            </w:rPr>
          </w:pPr>
          <w:r w:rsidRPr="009A4F78">
            <w:rPr>
              <w:rStyle w:val="Heading2Char"/>
            </w:rP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5E6570C5" w14:textId="19897544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18" w:history="1">
            <w:r w:rsidRPr="000839BC">
              <w:rPr>
                <w:rStyle w:val="Hyperlink"/>
                <w:rFonts w:ascii="Arial" w:hAnsi="Arial" w:cs="Arial"/>
                <w:noProof/>
              </w:rPr>
              <w:t>Foreword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_Toc84348818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A423EF" w14:textId="2B3FAABF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19" w:history="1">
            <w:r w:rsidRPr="000839BC">
              <w:rPr>
                <w:rStyle w:val="Hyperlink"/>
                <w:rFonts w:ascii="Arial" w:hAnsi="Arial" w:cs="Arial"/>
                <w:noProof/>
              </w:rPr>
              <w:t>Introduction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_Toc84348819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F9C393" w14:textId="6B590039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21" w:history="1">
            <w:r w:rsidRPr="000839BC">
              <w:rPr>
                <w:rStyle w:val="Hyperlink"/>
                <w:rFonts w:ascii="Arial" w:hAnsi="Arial" w:cs="Arial"/>
                <w:noProof/>
              </w:rPr>
              <w:t>The survey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_Toc84348821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9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D0A030" w14:textId="227C9D1A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2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1.1.</w:t>
            </w:r>
            <w:r w:rsidRPr="000839BC">
              <w:rPr>
                <w:rStyle w:val="Hyperlink"/>
                <w:rFonts w:ascii="Arial" w:hAnsi="Arial" w:cs="Arial"/>
                <w:noProof/>
                <w:spacing w:val="-15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Ten</w:t>
            </w:r>
            <w:r w:rsidRPr="000839BC">
              <w:rPr>
                <w:rStyle w:val="Hyperlink"/>
                <w:rFonts w:ascii="Arial" w:hAnsi="Arial" w:cs="Arial"/>
                <w:noProof/>
                <w:spacing w:val="-14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key</w:t>
            </w:r>
            <w:r w:rsidRPr="000839BC">
              <w:rPr>
                <w:rStyle w:val="Hyperlink"/>
                <w:rFonts w:ascii="Arial" w:hAnsi="Arial" w:cs="Arial"/>
                <w:noProof/>
                <w:spacing w:val="-13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findings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_Toc84348822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10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59E3DB5" w14:textId="1E148612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23" w:history="1">
            <w:r w:rsidRPr="000839BC">
              <w:rPr>
                <w:rStyle w:val="Hyperlink"/>
                <w:rFonts w:ascii="Arial" w:hAnsi="Arial" w:cs="Arial"/>
                <w:noProof/>
              </w:rPr>
              <w:t>2. Full survey findings: in theatres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_Toc84348823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14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B234A7" w14:textId="7BFF1F24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4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2.1 Access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facilities,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support</w:t>
            </w:r>
            <w:r w:rsidRPr="000839BC">
              <w:rPr>
                <w:rStyle w:val="Hyperlink"/>
                <w:rFonts w:ascii="Arial" w:hAnsi="Arial" w:cs="Arial"/>
                <w:noProof/>
                <w:spacing w:val="-6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or</w:t>
            </w:r>
            <w:r w:rsidRPr="000839BC">
              <w:rPr>
                <w:rStyle w:val="Hyperlink"/>
                <w:rFonts w:ascii="Arial" w:hAnsi="Arial" w:cs="Arial"/>
                <w:noProof/>
                <w:spacing w:val="-8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services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_Toc84348824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14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99AB3B8" w14:textId="02BCFAE9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5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2.2 Access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services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in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theatres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_Toc84348825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16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EED9DDE" w14:textId="3B546300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6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2.3 Returning</w:t>
            </w:r>
            <w:r w:rsidRPr="000839BC">
              <w:rPr>
                <w:rStyle w:val="Hyperlink"/>
                <w:rFonts w:ascii="Arial" w:hAnsi="Arial" w:cs="Arial"/>
                <w:noProof/>
                <w:spacing w:val="-12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to</w:t>
            </w:r>
            <w:r w:rsidRPr="000839BC">
              <w:rPr>
                <w:rStyle w:val="Hyperlink"/>
                <w:rFonts w:ascii="Arial" w:hAnsi="Arial" w:cs="Arial"/>
                <w:noProof/>
                <w:spacing w:val="-11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theatres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_Toc84348826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18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CCE2996" w14:textId="15D12081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7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2.5 Vaccine</w:t>
            </w:r>
            <w:r w:rsidRPr="000839BC">
              <w:rPr>
                <w:rStyle w:val="Hyperlink"/>
                <w:rFonts w:ascii="Arial" w:hAnsi="Arial" w:cs="Arial"/>
                <w:noProof/>
                <w:spacing w:val="-11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passports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_Toc84348827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21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C1E3476" w14:textId="200BFD42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28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2.6 Comfort</w:t>
            </w:r>
            <w:r w:rsidRPr="000839BC">
              <w:rPr>
                <w:rStyle w:val="Hyperlink"/>
                <w:rFonts w:ascii="Arial" w:hAnsi="Arial" w:cs="Arial"/>
                <w:noProof/>
                <w:spacing w:val="-2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factors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_Toc84348828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23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96D6EB8" w14:textId="154598EA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30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3. Full survey findings: online theatre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_Toc84348830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25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3D6514" w14:textId="1322880B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31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3.1 How</w:t>
            </w:r>
            <w:r w:rsidRPr="000839BC">
              <w:rPr>
                <w:rStyle w:val="Hyperlink"/>
                <w:rFonts w:ascii="Arial" w:hAnsi="Arial" w:cs="Arial"/>
                <w:noProof/>
                <w:spacing w:val="-10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much</w:t>
            </w:r>
            <w:r w:rsidRPr="000839BC">
              <w:rPr>
                <w:rStyle w:val="Hyperlink"/>
                <w:rFonts w:ascii="Arial" w:hAnsi="Arial" w:cs="Arial"/>
                <w:noProof/>
                <w:spacing w:val="-9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theatre</w:t>
            </w:r>
            <w:r w:rsidRPr="000839BC">
              <w:rPr>
                <w:rStyle w:val="Hyperlink"/>
                <w:rFonts w:ascii="Arial" w:hAnsi="Arial" w:cs="Arial"/>
                <w:noProof/>
                <w:spacing w:val="-10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online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_Toc84348831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25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C5BA11C" w14:textId="10296CF0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32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3.2 The</w:t>
            </w:r>
            <w:r w:rsidRPr="000839BC">
              <w:rPr>
                <w:rStyle w:val="Hyperlink"/>
                <w:rFonts w:ascii="Arial" w:hAnsi="Arial" w:cs="Arial"/>
                <w:noProof/>
                <w:spacing w:val="-8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future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when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we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are</w:t>
            </w:r>
            <w:r w:rsidRPr="000839BC">
              <w:rPr>
                <w:rStyle w:val="Hyperlink"/>
                <w:rFonts w:ascii="Arial" w:hAnsi="Arial" w:cs="Arial"/>
                <w:noProof/>
                <w:spacing w:val="-7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‘back</w:t>
            </w:r>
            <w:r w:rsidRPr="000839BC">
              <w:rPr>
                <w:rStyle w:val="Hyperlink"/>
                <w:rFonts w:ascii="Arial" w:hAnsi="Arial" w:cs="Arial"/>
                <w:noProof/>
                <w:spacing w:val="-8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in</w:t>
            </w:r>
            <w:r w:rsidRPr="000839BC">
              <w:rPr>
                <w:rStyle w:val="Hyperlink"/>
                <w:rFonts w:ascii="Arial" w:hAnsi="Arial" w:cs="Arial"/>
                <w:noProof/>
                <w:spacing w:val="-6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theatres’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_Toc84348832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26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24077C7" w14:textId="104602EE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33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3.3 Platforms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_Toc84348833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30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E3FE781" w14:textId="1FB71034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34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3.4 Accessibility of online theatre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_Toc84348834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31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7633219" w14:textId="7D97D21B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36" w:history="1">
            <w:r w:rsidRPr="000839BC">
              <w:rPr>
                <w:rStyle w:val="Hyperlink"/>
                <w:rFonts w:ascii="Arial" w:hAnsi="Arial" w:cs="Arial"/>
                <w:noProof/>
              </w:rPr>
              <w:t>Appendix A: The 7 Inclusive Principles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_Toc84348836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32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85C027" w14:textId="566D180C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37" w:history="1">
            <w:r w:rsidRPr="000839BC">
              <w:rPr>
                <w:rStyle w:val="Hyperlink"/>
                <w:rFonts w:ascii="Arial" w:hAnsi="Arial" w:cs="Arial"/>
                <w:noProof/>
              </w:rPr>
              <w:t>Appendix B: Access guide for theatres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_Toc84348837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34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06F8AF" w14:textId="69314A4B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47" w:history="1">
            <w:r w:rsidRPr="000839BC">
              <w:rPr>
                <w:rStyle w:val="Hyperlink"/>
                <w:rFonts w:ascii="Arial" w:hAnsi="Arial" w:cs="Arial"/>
                <w:noProof/>
              </w:rPr>
              <w:t>Appendix C: Key theatre website access information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_Toc84348847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36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0CE587" w14:textId="3B91C47F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58" w:history="1">
            <w:r w:rsidRPr="000839BC">
              <w:rPr>
                <w:rStyle w:val="Hyperlink"/>
                <w:rFonts w:ascii="Arial" w:hAnsi="Arial" w:cs="Arial"/>
                <w:noProof/>
              </w:rPr>
              <w:t>Appendix D: About the respondents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_Toc84348858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38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CE49C8" w14:textId="4E40216B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59" w:history="1">
            <w:r w:rsidRPr="000839BC">
              <w:rPr>
                <w:rStyle w:val="Hyperlink"/>
                <w:rFonts w:ascii="Arial" w:hAnsi="Arial" w:cs="Arial"/>
                <w:noProof/>
              </w:rPr>
              <w:t>Appendix E: Additional comments by respondents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_Toc84348859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40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937390" w14:textId="251D03F9" w:rsidR="000839BC" w:rsidRP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="Arial" w:eastAsiaTheme="minorEastAsia" w:hAnsi="Arial" w:cs="Arial"/>
              <w:b w:val="0"/>
              <w:bCs w:val="0"/>
              <w:noProof/>
              <w:lang w:eastAsia="en-GB"/>
            </w:rPr>
          </w:pPr>
          <w:hyperlink w:anchor="_Toc84348862" w:history="1">
            <w:r w:rsidRPr="000839BC">
              <w:rPr>
                <w:rStyle w:val="Hyperlink"/>
                <w:rFonts w:ascii="Arial" w:hAnsi="Arial" w:cs="Arial"/>
                <w:noProof/>
              </w:rPr>
              <w:t>Appendix F: Organisation directory and recommended reading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_Toc84348862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43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C50965" w14:textId="38558BC2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63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Partners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_Toc84348863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43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A06365E" w14:textId="4B022A24" w:rsidR="000839BC" w:rsidRPr="000839BC" w:rsidRDefault="000839BC" w:rsidP="000839BC">
          <w:pPr>
            <w:pStyle w:val="TOC3"/>
            <w:tabs>
              <w:tab w:val="right" w:leader="dot" w:pos="9740"/>
            </w:tabs>
            <w:ind w:left="0"/>
            <w:jc w:val="both"/>
            <w:rPr>
              <w:rFonts w:ascii="Arial" w:eastAsiaTheme="minorEastAsia" w:hAnsi="Arial" w:cs="Arial"/>
              <w:b w:val="0"/>
              <w:bCs w:val="0"/>
              <w:noProof/>
              <w:sz w:val="32"/>
              <w:szCs w:val="32"/>
              <w:lang w:eastAsia="en-GB"/>
            </w:rPr>
          </w:pPr>
          <w:hyperlink w:anchor="_Toc84348864" w:history="1"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Disability</w:t>
            </w:r>
            <w:r w:rsidRPr="000839BC">
              <w:rPr>
                <w:rStyle w:val="Hyperlink"/>
                <w:rFonts w:ascii="Arial" w:hAnsi="Arial" w:cs="Arial"/>
                <w:noProof/>
                <w:spacing w:val="-11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arts</w:t>
            </w:r>
            <w:r w:rsidRPr="000839BC">
              <w:rPr>
                <w:rStyle w:val="Hyperlink"/>
                <w:rFonts w:ascii="Arial" w:hAnsi="Arial" w:cs="Arial"/>
                <w:noProof/>
                <w:spacing w:val="-11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and</w:t>
            </w:r>
            <w:r w:rsidRPr="000839BC">
              <w:rPr>
                <w:rStyle w:val="Hyperlink"/>
                <w:rFonts w:ascii="Arial" w:hAnsi="Arial" w:cs="Arial"/>
                <w:noProof/>
                <w:spacing w:val="-11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access</w:t>
            </w:r>
            <w:r w:rsidRPr="000839BC">
              <w:rPr>
                <w:rStyle w:val="Hyperlink"/>
                <w:rFonts w:ascii="Arial" w:hAnsi="Arial" w:cs="Arial"/>
                <w:noProof/>
                <w:spacing w:val="-10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organisations,</w:t>
            </w:r>
            <w:r w:rsidRPr="000839BC">
              <w:rPr>
                <w:rStyle w:val="Hyperlink"/>
                <w:rFonts w:ascii="Arial" w:hAnsi="Arial" w:cs="Arial"/>
                <w:noProof/>
                <w:spacing w:val="-88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and</w:t>
            </w:r>
            <w:r w:rsidRPr="000839BC">
              <w:rPr>
                <w:rStyle w:val="Hyperlink"/>
                <w:rFonts w:ascii="Arial" w:hAnsi="Arial" w:cs="Arial"/>
                <w:noProof/>
                <w:spacing w:val="-3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recommended</w:t>
            </w:r>
            <w:r w:rsidRPr="000839BC">
              <w:rPr>
                <w:rStyle w:val="Hyperlink"/>
                <w:rFonts w:ascii="Arial" w:hAnsi="Arial" w:cs="Arial"/>
                <w:noProof/>
                <w:spacing w:val="-2"/>
                <w:sz w:val="32"/>
                <w:szCs w:val="32"/>
              </w:rPr>
              <w:t xml:space="preserve"> </w:t>
            </w:r>
            <w:r w:rsidRPr="000839BC">
              <w:rPr>
                <w:rStyle w:val="Hyperlink"/>
                <w:rFonts w:ascii="Arial" w:hAnsi="Arial" w:cs="Arial"/>
                <w:noProof/>
                <w:sz w:val="32"/>
                <w:szCs w:val="32"/>
              </w:rPr>
              <w:t>reading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tab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instrText xml:space="preserve"> PAGEREF _Toc84348864 \h </w:instrTex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32"/>
                <w:szCs w:val="32"/>
              </w:rPr>
              <w:t>43</w:t>
            </w:r>
            <w:r w:rsidRPr="000839BC">
              <w:rPr>
                <w:rFonts w:ascii="Arial" w:hAnsi="Arial" w:cs="Arial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B608358" w14:textId="7818BBCB" w:rsidR="000839BC" w:rsidRDefault="000839BC" w:rsidP="000839BC">
          <w:pPr>
            <w:pStyle w:val="TOC2"/>
            <w:tabs>
              <w:tab w:val="right" w:leader="dot" w:pos="9740"/>
            </w:tabs>
            <w:ind w:left="0" w:firstLine="0"/>
            <w:jc w:val="both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en-GB"/>
            </w:rPr>
          </w:pPr>
          <w:hyperlink w:anchor="_Toc84348865" w:history="1">
            <w:r w:rsidRPr="000839BC">
              <w:rPr>
                <w:rStyle w:val="Hyperlink"/>
                <w:rFonts w:ascii="Arial" w:hAnsi="Arial" w:cs="Arial"/>
                <w:noProof/>
              </w:rPr>
              <w:t>Notes</w:t>
            </w:r>
            <w:r w:rsidRPr="000839BC">
              <w:rPr>
                <w:rFonts w:ascii="Arial" w:hAnsi="Arial" w:cs="Arial"/>
                <w:noProof/>
                <w:webHidden/>
              </w:rPr>
              <w:tab/>
            </w:r>
            <w:r w:rsidRPr="000839B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0839BC">
              <w:rPr>
                <w:rFonts w:ascii="Arial" w:hAnsi="Arial" w:cs="Arial"/>
                <w:noProof/>
                <w:webHidden/>
              </w:rPr>
              <w:instrText xml:space="preserve"> PAGEREF _Toc84348865 \h </w:instrText>
            </w:r>
            <w:r w:rsidRPr="000839BC">
              <w:rPr>
                <w:rFonts w:ascii="Arial" w:hAnsi="Arial" w:cs="Arial"/>
                <w:noProof/>
                <w:webHidden/>
              </w:rPr>
            </w:r>
            <w:r w:rsidRPr="000839BC">
              <w:rPr>
                <w:rFonts w:ascii="Arial" w:hAnsi="Arial" w:cs="Arial"/>
                <w:noProof/>
                <w:webHidden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</w:rPr>
              <w:t>51</w:t>
            </w:r>
            <w:r w:rsidRPr="000839B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F155A3" w14:textId="709BC6F2" w:rsidR="004302D6" w:rsidRDefault="004302D6" w:rsidP="009A4F78">
          <w:r>
            <w:rPr>
              <w:b/>
              <w:bCs/>
              <w:noProof/>
            </w:rPr>
            <w:fldChar w:fldCharType="end"/>
          </w:r>
        </w:p>
      </w:sdtContent>
    </w:sdt>
    <w:p w14:paraId="0383EAD3" w14:textId="77777777" w:rsidR="004302D6" w:rsidRDefault="004302D6">
      <w:pPr>
        <w:pStyle w:val="TOC1"/>
        <w:tabs>
          <w:tab w:val="left" w:pos="10514"/>
        </w:tabs>
        <w:ind w:firstLine="0"/>
      </w:pPr>
    </w:p>
    <w:p w14:paraId="289FDE6C" w14:textId="77777777" w:rsidR="000F0E37" w:rsidRDefault="000F0E37">
      <w:pPr>
        <w:sectPr w:rsidR="000F0E37" w:rsidSect="000839BC">
          <w:endnotePr>
            <w:numFmt w:val="decimal"/>
          </w:endnotePr>
          <w:pgSz w:w="11910" w:h="16840" w:code="9"/>
          <w:pgMar w:top="1440" w:right="1080" w:bottom="1440" w:left="1080" w:header="0" w:footer="397" w:gutter="0"/>
          <w:cols w:space="720"/>
          <w:docGrid w:linePitch="435"/>
        </w:sectPr>
      </w:pPr>
    </w:p>
    <w:p w14:paraId="24EF9F0C" w14:textId="77777777" w:rsidR="005B352C" w:rsidRDefault="005B352C" w:rsidP="005B352C">
      <w:pPr>
        <w:pStyle w:val="Heading2"/>
      </w:pPr>
      <w:bookmarkStart w:id="1" w:name="_Toc84348818"/>
      <w:r>
        <w:lastRenderedPageBreak/>
        <w:t>Foreword</w:t>
      </w:r>
      <w:bookmarkEnd w:id="1"/>
    </w:p>
    <w:p w14:paraId="5839A90A" w14:textId="29C3A0B6" w:rsidR="000F0E37" w:rsidRPr="00A0610D" w:rsidRDefault="00A0610D" w:rsidP="00A0610D">
      <w:pPr>
        <w:pStyle w:val="BodyText"/>
      </w:pPr>
      <w:r>
        <w:t>T</w:t>
      </w:r>
      <w:r w:rsidR="00D277FB" w:rsidRPr="00A0610D">
        <w:t>he impact of Coronavirus had a disproportionate effect on people with</w:t>
      </w:r>
      <w:r w:rsidR="00D277FB" w:rsidRPr="00A0610D">
        <w:t xml:space="preserve"> </w:t>
      </w:r>
      <w:r w:rsidR="00D277FB" w:rsidRPr="00A0610D">
        <w:t xml:space="preserve">disabilities. However, it also </w:t>
      </w:r>
      <w:r w:rsidR="00D277FB" w:rsidRPr="00A0610D">
        <w:t>showed the potential of technology to provide</w:t>
      </w:r>
      <w:r w:rsidR="00D277FB" w:rsidRPr="00A0610D">
        <w:t xml:space="preserve"> </w:t>
      </w:r>
      <w:r w:rsidR="00D277FB" w:rsidRPr="00A0610D">
        <w:t>engaging</w:t>
      </w:r>
      <w:r w:rsidR="00D277FB" w:rsidRPr="00A0610D">
        <w:t xml:space="preserve"> </w:t>
      </w:r>
      <w:r w:rsidR="00D277FB" w:rsidRPr="00A0610D">
        <w:t>and</w:t>
      </w:r>
      <w:r w:rsidR="00D277FB" w:rsidRPr="00A0610D">
        <w:t xml:space="preserve"> </w:t>
      </w:r>
      <w:r w:rsidR="00D277FB" w:rsidRPr="00A0610D">
        <w:t>accessible</w:t>
      </w:r>
      <w:r w:rsidR="00D277FB" w:rsidRPr="00A0610D">
        <w:t xml:space="preserve"> </w:t>
      </w:r>
      <w:r w:rsidR="00D277FB" w:rsidRPr="00A0610D">
        <w:t>online</w:t>
      </w:r>
      <w:r w:rsidR="00D277FB" w:rsidRPr="00A0610D">
        <w:t xml:space="preserve"> </w:t>
      </w:r>
      <w:r w:rsidR="00D277FB" w:rsidRPr="00A0610D">
        <w:t>content,</w:t>
      </w:r>
      <w:r w:rsidR="00D277FB" w:rsidRPr="00A0610D">
        <w:t xml:space="preserve"> </w:t>
      </w:r>
      <w:r w:rsidR="00D277FB" w:rsidRPr="00A0610D">
        <w:t>and</w:t>
      </w:r>
      <w:r w:rsidR="00D277FB" w:rsidRPr="00A0610D">
        <w:t xml:space="preserve"> </w:t>
      </w:r>
      <w:r w:rsidR="00D277FB" w:rsidRPr="00A0610D">
        <w:t>to</w:t>
      </w:r>
      <w:r w:rsidR="00D277FB" w:rsidRPr="00A0610D">
        <w:t xml:space="preserve"> </w:t>
      </w:r>
      <w:r w:rsidR="00D277FB" w:rsidRPr="00A0610D">
        <w:t>connect</w:t>
      </w:r>
      <w:r w:rsidR="00D277FB" w:rsidRPr="00A0610D">
        <w:t xml:space="preserve"> </w:t>
      </w:r>
      <w:r w:rsidR="00D277FB" w:rsidRPr="00A0610D">
        <w:t>communities</w:t>
      </w:r>
      <w:r w:rsidR="00D277FB" w:rsidRPr="00A0610D">
        <w:t xml:space="preserve"> </w:t>
      </w:r>
      <w:r w:rsidR="00D277FB" w:rsidRPr="00A0610D">
        <w:t>around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r w:rsidR="00D277FB" w:rsidRPr="00A0610D">
        <w:t>globe</w:t>
      </w:r>
      <w:r w:rsidR="00D277FB" w:rsidRPr="00A0610D">
        <w:t xml:space="preserve"> </w:t>
      </w:r>
      <w:r w:rsidR="00D277FB" w:rsidRPr="00A0610D">
        <w:t>in</w:t>
      </w:r>
      <w:r w:rsidR="00D277FB" w:rsidRPr="00A0610D">
        <w:t xml:space="preserve"> </w:t>
      </w:r>
      <w:r w:rsidR="00D277FB" w:rsidRPr="00A0610D">
        <w:t>new</w:t>
      </w:r>
      <w:r w:rsidR="00D277FB" w:rsidRPr="00A0610D">
        <w:t xml:space="preserve"> </w:t>
      </w:r>
      <w:r w:rsidR="00D277FB" w:rsidRPr="00A0610D">
        <w:t>and</w:t>
      </w:r>
      <w:r w:rsidR="00D277FB" w:rsidRPr="00A0610D">
        <w:t xml:space="preserve"> </w:t>
      </w:r>
      <w:r w:rsidR="00D277FB" w:rsidRPr="00A0610D">
        <w:t>exciting</w:t>
      </w:r>
      <w:r w:rsidR="00D277FB" w:rsidRPr="00A0610D">
        <w:t xml:space="preserve"> </w:t>
      </w:r>
      <w:r w:rsidR="00D277FB" w:rsidRPr="00A0610D">
        <w:t>ways.</w:t>
      </w:r>
      <w:r w:rsidR="00D277FB" w:rsidRPr="00A0610D">
        <w:t xml:space="preserve"> </w:t>
      </w:r>
      <w:r w:rsidR="00D277FB" w:rsidRPr="00A0610D">
        <w:t>As</w:t>
      </w:r>
      <w:r w:rsidR="00D277FB" w:rsidRPr="00A0610D">
        <w:t xml:space="preserve"> </w:t>
      </w:r>
      <w:r w:rsidR="00D277FB" w:rsidRPr="00A0610D">
        <w:t>we</w:t>
      </w:r>
      <w:r w:rsidR="00D277FB" w:rsidRPr="00A0610D">
        <w:t xml:space="preserve"> </w:t>
      </w:r>
      <w:r w:rsidR="00D277FB" w:rsidRPr="00A0610D">
        <w:t>emerge</w:t>
      </w:r>
      <w:r w:rsidR="00D277FB" w:rsidRPr="00A0610D">
        <w:t xml:space="preserve"> </w:t>
      </w:r>
      <w:r w:rsidR="00D277FB" w:rsidRPr="00A0610D">
        <w:t>from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r w:rsidR="00D277FB" w:rsidRPr="00A0610D">
        <w:t>shadow</w:t>
      </w:r>
      <w:r w:rsidR="00D277FB" w:rsidRPr="00A0610D">
        <w:t xml:space="preserve"> </w:t>
      </w:r>
      <w:r w:rsidR="00D277FB" w:rsidRPr="00A0610D">
        <w:t>of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r w:rsidR="00D277FB" w:rsidRPr="00A0610D">
        <w:t>pandemic,</w:t>
      </w:r>
      <w:r w:rsidR="00D277FB" w:rsidRPr="00A0610D">
        <w:t xml:space="preserve"> </w:t>
      </w:r>
      <w:r w:rsidR="00D277FB" w:rsidRPr="00A0610D">
        <w:t>we</w:t>
      </w:r>
      <w:r w:rsidR="00D277FB" w:rsidRPr="00A0610D">
        <w:t xml:space="preserve"> </w:t>
      </w:r>
      <w:r w:rsidR="00D277FB" w:rsidRPr="00A0610D">
        <w:t>must</w:t>
      </w:r>
      <w:r w:rsidR="00D277FB" w:rsidRPr="00A0610D">
        <w:t xml:space="preserve"> </w:t>
      </w:r>
      <w:r w:rsidR="00D277FB" w:rsidRPr="00A0610D">
        <w:t>reignite</w:t>
      </w:r>
      <w:r w:rsidR="00D277FB" w:rsidRPr="00A0610D">
        <w:t xml:space="preserve"> </w:t>
      </w:r>
      <w:r w:rsidR="00D277FB" w:rsidRPr="00A0610D">
        <w:t>our</w:t>
      </w:r>
      <w:r w:rsidR="00D277FB" w:rsidRPr="00A0610D">
        <w:t xml:space="preserve"> </w:t>
      </w:r>
      <w:r w:rsidR="00D277FB" w:rsidRPr="00A0610D">
        <w:t>collective</w:t>
      </w:r>
      <w:r w:rsidR="00D277FB" w:rsidRPr="00A0610D">
        <w:t xml:space="preserve"> </w:t>
      </w:r>
      <w:r w:rsidR="00D277FB" w:rsidRPr="00A0610D">
        <w:t>drive</w:t>
      </w:r>
      <w:r w:rsidR="00D277FB" w:rsidRPr="00A0610D">
        <w:t xml:space="preserve"> </w:t>
      </w:r>
      <w:r w:rsidR="00D277FB" w:rsidRPr="00A0610D">
        <w:t>towards</w:t>
      </w:r>
      <w:r w:rsidR="00D277FB" w:rsidRPr="00A0610D">
        <w:t xml:space="preserve"> </w:t>
      </w:r>
      <w:r w:rsidR="00D277FB" w:rsidRPr="00A0610D">
        <w:t>a</w:t>
      </w:r>
      <w:r w:rsidR="00D277FB" w:rsidRPr="00A0610D">
        <w:t xml:space="preserve"> </w:t>
      </w:r>
      <w:r w:rsidR="00D277FB" w:rsidRPr="00A0610D">
        <w:t>fairer</w:t>
      </w:r>
      <w:r w:rsidR="00D277FB" w:rsidRPr="00A0610D">
        <w:t xml:space="preserve"> </w:t>
      </w:r>
      <w:r w:rsidR="00D277FB" w:rsidRPr="00A0610D">
        <w:t>society,</w:t>
      </w:r>
      <w:r w:rsidR="00D277FB" w:rsidRPr="00A0610D">
        <w:t xml:space="preserve"> </w:t>
      </w:r>
      <w:r w:rsidR="00D277FB" w:rsidRPr="00A0610D">
        <w:t>and</w:t>
      </w:r>
      <w:r w:rsidR="00D277FB" w:rsidRPr="00A0610D">
        <w:t xml:space="preserve"> </w:t>
      </w:r>
      <w:r w:rsidR="00D277FB" w:rsidRPr="00A0610D">
        <w:t>focus</w:t>
      </w:r>
      <w:r w:rsidR="00D277FB" w:rsidRPr="00A0610D">
        <w:t xml:space="preserve"> </w:t>
      </w:r>
      <w:r w:rsidR="00D277FB" w:rsidRPr="00A0610D">
        <w:t>on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r w:rsidR="00D277FB" w:rsidRPr="00A0610D">
        <w:t>ability,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proofErr w:type="gramStart"/>
      <w:r w:rsidR="00D277FB" w:rsidRPr="00A0610D">
        <w:t>potential</w:t>
      </w:r>
      <w:proofErr w:type="gramEnd"/>
      <w:r w:rsidR="00D277FB" w:rsidRPr="00A0610D">
        <w:t xml:space="preserve"> </w:t>
      </w:r>
      <w:r w:rsidR="00D277FB" w:rsidRPr="00A0610D">
        <w:t>and</w:t>
      </w:r>
      <w:r w:rsidR="00D277FB" w:rsidRPr="00A0610D">
        <w:t xml:space="preserve"> </w:t>
      </w:r>
      <w:r w:rsidR="00D277FB" w:rsidRPr="00A0610D">
        <w:t>the</w:t>
      </w:r>
      <w:r w:rsidR="00D277FB" w:rsidRPr="00A0610D">
        <w:t xml:space="preserve"> </w:t>
      </w:r>
      <w:r w:rsidR="00D277FB" w:rsidRPr="00A0610D">
        <w:t>contribution</w:t>
      </w:r>
      <w:r w:rsidR="00D277FB" w:rsidRPr="00A0610D">
        <w:t xml:space="preserve"> </w:t>
      </w:r>
      <w:r w:rsidR="00D277FB" w:rsidRPr="00A0610D">
        <w:t>of</w:t>
      </w:r>
      <w:r w:rsidR="00D277FB" w:rsidRPr="00A0610D">
        <w:t xml:space="preserve"> </w:t>
      </w:r>
      <w:r w:rsidR="00D277FB" w:rsidRPr="00A0610D">
        <w:t>disabled</w:t>
      </w:r>
      <w:r w:rsidR="00D277FB" w:rsidRPr="00A0610D">
        <w:t xml:space="preserve"> </w:t>
      </w:r>
      <w:r w:rsidR="00D277FB" w:rsidRPr="00A0610D">
        <w:t>people</w:t>
      </w:r>
      <w:r w:rsidR="00D277FB" w:rsidRPr="00A0610D">
        <w:t xml:space="preserve"> </w:t>
      </w:r>
      <w:r w:rsidR="00D277FB" w:rsidRPr="00A0610D">
        <w:t>in</w:t>
      </w:r>
      <w:r w:rsidR="00D277FB" w:rsidRPr="00A0610D">
        <w:t xml:space="preserve"> </w:t>
      </w:r>
      <w:r w:rsidR="00D277FB" w:rsidRPr="00A0610D">
        <w:t xml:space="preserve">arts and culture - as both consumers and creatives. </w:t>
      </w:r>
      <w:r w:rsidR="00D277FB" w:rsidRPr="00A0610D">
        <w:t xml:space="preserve">I welcome the </w:t>
      </w:r>
      <w:r w:rsidR="00D277FB" w:rsidRPr="00A0610D">
        <w:t>Theatre</w:t>
      </w:r>
      <w:r w:rsidR="00D277FB" w:rsidRPr="00A0610D">
        <w:t xml:space="preserve"> </w:t>
      </w:r>
      <w:r w:rsidR="00D277FB" w:rsidRPr="00A0610D">
        <w:t>Access</w:t>
      </w:r>
      <w:r w:rsidR="00D277FB" w:rsidRPr="00A0610D">
        <w:t xml:space="preserve"> </w:t>
      </w:r>
      <w:r w:rsidR="00D277FB" w:rsidRPr="00A0610D">
        <w:t>2021</w:t>
      </w:r>
      <w:r w:rsidR="00D277FB" w:rsidRPr="00A0610D">
        <w:t xml:space="preserve"> </w:t>
      </w:r>
      <w:r w:rsidR="00D277FB" w:rsidRPr="00A0610D">
        <w:t>report</w:t>
      </w:r>
      <w:r w:rsidR="00D277FB" w:rsidRPr="00A0610D">
        <w:t xml:space="preserve"> </w:t>
      </w:r>
      <w:r w:rsidR="00D277FB" w:rsidRPr="00A0610D">
        <w:t>as</w:t>
      </w:r>
      <w:r w:rsidR="00D277FB" w:rsidRPr="00A0610D">
        <w:t xml:space="preserve"> </w:t>
      </w:r>
      <w:r w:rsidR="00D277FB" w:rsidRPr="00A0610D">
        <w:t>an</w:t>
      </w:r>
      <w:r w:rsidR="00D277FB" w:rsidRPr="00A0610D">
        <w:t xml:space="preserve"> </w:t>
      </w:r>
      <w:r w:rsidR="00D277FB" w:rsidRPr="00A0610D">
        <w:t>important</w:t>
      </w:r>
      <w:r w:rsidR="00D277FB" w:rsidRPr="00A0610D">
        <w:t xml:space="preserve"> </w:t>
      </w:r>
      <w:r w:rsidR="00D277FB" w:rsidRPr="00A0610D">
        <w:t>step</w:t>
      </w:r>
      <w:r w:rsidR="00D277FB" w:rsidRPr="00A0610D">
        <w:t xml:space="preserve"> </w:t>
      </w:r>
      <w:r w:rsidR="00D277FB" w:rsidRPr="00A0610D">
        <w:t>in</w:t>
      </w:r>
      <w:r w:rsidR="00D277FB" w:rsidRPr="00A0610D">
        <w:t xml:space="preserve"> </w:t>
      </w:r>
      <w:r w:rsidR="00D277FB" w:rsidRPr="00A0610D">
        <w:t>this</w:t>
      </w:r>
      <w:r w:rsidR="00D277FB" w:rsidRPr="00A0610D">
        <w:t xml:space="preserve"> </w:t>
      </w:r>
      <w:r w:rsidR="00D277FB" w:rsidRPr="00A0610D">
        <w:t>journey.</w:t>
      </w:r>
    </w:p>
    <w:p w14:paraId="3716BB67" w14:textId="77777777" w:rsidR="000F0E37" w:rsidRPr="00A0610D" w:rsidRDefault="00D277FB" w:rsidP="00A0610D">
      <w:pPr>
        <w:pStyle w:val="BodyText"/>
      </w:pPr>
      <w:r w:rsidRPr="00A0610D">
        <w:t>I</w:t>
      </w:r>
      <w:r w:rsidRPr="00A0610D">
        <w:t xml:space="preserve"> </w:t>
      </w:r>
      <w:r w:rsidRPr="00A0610D">
        <w:t>believe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importance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enjoying</w:t>
      </w:r>
      <w:r w:rsidRPr="00A0610D">
        <w:t xml:space="preserve"> </w:t>
      </w:r>
      <w:r w:rsidRPr="00A0610D">
        <w:t>places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entertainment</w:t>
      </w:r>
      <w:r w:rsidRPr="00A0610D">
        <w:t xml:space="preserve"> </w:t>
      </w:r>
      <w:r w:rsidRPr="00A0610D">
        <w:t>as</w:t>
      </w:r>
      <w:r w:rsidRPr="00A0610D">
        <w:t xml:space="preserve"> </w:t>
      </w:r>
      <w:r w:rsidRPr="00A0610D">
        <w:t>disabled</w:t>
      </w:r>
      <w:r w:rsidRPr="00A0610D">
        <w:t xml:space="preserve"> </w:t>
      </w:r>
      <w:r w:rsidRPr="00A0610D">
        <w:t>consumers</w:t>
      </w:r>
      <w:r w:rsidRPr="00A0610D">
        <w:t xml:space="preserve"> </w:t>
      </w:r>
      <w:r w:rsidRPr="00A0610D">
        <w:t>should</w:t>
      </w:r>
      <w:r w:rsidRPr="00A0610D">
        <w:t xml:space="preserve"> </w:t>
      </w:r>
      <w:r w:rsidRPr="00A0610D">
        <w:t>be</w:t>
      </w:r>
      <w:r w:rsidRPr="00A0610D">
        <w:t xml:space="preserve"> </w:t>
      </w:r>
      <w:r w:rsidRPr="00A0610D">
        <w:t>matched</w:t>
      </w:r>
      <w:r w:rsidRPr="00A0610D">
        <w:t xml:space="preserve"> </w:t>
      </w:r>
      <w:r w:rsidRPr="00A0610D">
        <w:t>by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fulfilment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creative</w:t>
      </w:r>
      <w:r w:rsidRPr="00A0610D">
        <w:t xml:space="preserve"> </w:t>
      </w:r>
      <w:r w:rsidRPr="00A0610D">
        <w:t>potential,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elevation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disability</w:t>
      </w:r>
      <w:r w:rsidRPr="00A0610D">
        <w:t xml:space="preserve"> </w:t>
      </w:r>
      <w:r w:rsidRPr="00A0610D">
        <w:t>role</w:t>
      </w:r>
      <w:r w:rsidRPr="00A0610D">
        <w:t xml:space="preserve"> </w:t>
      </w:r>
      <w:r w:rsidRPr="00A0610D">
        <w:t>models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promotion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a</w:t>
      </w:r>
      <w:r w:rsidRPr="00A0610D">
        <w:t xml:space="preserve"> </w:t>
      </w:r>
      <w:r w:rsidRPr="00A0610D">
        <w:t>new</w:t>
      </w:r>
      <w:r w:rsidRPr="00A0610D">
        <w:t xml:space="preserve"> </w:t>
      </w:r>
      <w:r w:rsidRPr="00A0610D">
        <w:t>narrative</w:t>
      </w:r>
      <w:r w:rsidRPr="00A0610D">
        <w:t xml:space="preserve"> </w:t>
      </w:r>
      <w:r w:rsidRPr="00A0610D">
        <w:t>informed, and performed, by people with disabilities themselves. For</w:t>
      </w:r>
      <w:r w:rsidRPr="00A0610D">
        <w:t xml:space="preserve"> </w:t>
      </w:r>
      <w:r w:rsidRPr="00A0610D">
        <w:t>many</w:t>
      </w:r>
      <w:r w:rsidRPr="00A0610D">
        <w:t xml:space="preserve"> </w:t>
      </w:r>
      <w:r w:rsidRPr="00A0610D">
        <w:t>thousands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disabled</w:t>
      </w:r>
      <w:r w:rsidRPr="00A0610D">
        <w:t xml:space="preserve"> </w:t>
      </w:r>
      <w:r w:rsidRPr="00A0610D">
        <w:t>people,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arts</w:t>
      </w:r>
      <w:r w:rsidRPr="00A0610D">
        <w:t xml:space="preserve"> </w:t>
      </w:r>
      <w:r w:rsidRPr="00A0610D">
        <w:t>are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key</w:t>
      </w:r>
      <w:r w:rsidRPr="00A0610D">
        <w:t xml:space="preserve"> </w:t>
      </w:r>
      <w:r w:rsidRPr="00A0610D">
        <w:t>to</w:t>
      </w:r>
      <w:r w:rsidRPr="00A0610D">
        <w:t xml:space="preserve"> </w:t>
      </w:r>
      <w:r w:rsidRPr="00A0610D">
        <w:t>unlocking</w:t>
      </w:r>
      <w:r w:rsidRPr="00A0610D">
        <w:t xml:space="preserve"> </w:t>
      </w:r>
      <w:r w:rsidRPr="00A0610D">
        <w:t>their</w:t>
      </w:r>
      <w:r w:rsidRPr="00A0610D">
        <w:t xml:space="preserve"> </w:t>
      </w:r>
      <w:r w:rsidRPr="00A0610D">
        <w:t>p</w:t>
      </w:r>
      <w:r w:rsidRPr="00A0610D">
        <w:t>otential.</w:t>
      </w:r>
      <w:r w:rsidRPr="00A0610D">
        <w:t xml:space="preserve"> </w:t>
      </w:r>
      <w:r w:rsidRPr="00A0610D">
        <w:t>I</w:t>
      </w:r>
      <w:r w:rsidRPr="00A0610D">
        <w:t xml:space="preserve"> </w:t>
      </w:r>
      <w:r w:rsidRPr="00A0610D">
        <w:t>hope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wealth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evidence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recommendations</w:t>
      </w:r>
      <w:r w:rsidRPr="00A0610D">
        <w:t xml:space="preserve"> </w:t>
      </w:r>
      <w:r w:rsidRPr="00A0610D">
        <w:t>in</w:t>
      </w:r>
      <w:r w:rsidRPr="00A0610D">
        <w:t xml:space="preserve"> </w:t>
      </w:r>
      <w:r w:rsidRPr="00A0610D">
        <w:t>this informative report inspire all those involved in, and concerned with,</w:t>
      </w:r>
      <w:r w:rsidRPr="00A0610D">
        <w:t xml:space="preserve"> </w:t>
      </w:r>
      <w:r w:rsidRPr="00A0610D">
        <w:t>theatre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arts</w:t>
      </w:r>
      <w:r w:rsidRPr="00A0610D">
        <w:t xml:space="preserve"> </w:t>
      </w:r>
      <w:r w:rsidRPr="00A0610D">
        <w:t>organisations,</w:t>
      </w:r>
      <w:r w:rsidRPr="00A0610D">
        <w:t xml:space="preserve"> </w:t>
      </w:r>
      <w:r w:rsidRPr="00A0610D">
        <w:t>to</w:t>
      </w:r>
      <w:r w:rsidRPr="00A0610D">
        <w:t xml:space="preserve"> </w:t>
      </w:r>
      <w:r w:rsidRPr="00A0610D">
        <w:t>make</w:t>
      </w:r>
      <w:r w:rsidRPr="00A0610D">
        <w:t xml:space="preserve"> </w:t>
      </w:r>
      <w:r w:rsidRPr="00A0610D">
        <w:t>UK</w:t>
      </w:r>
      <w:r w:rsidRPr="00A0610D">
        <w:t xml:space="preserve"> </w:t>
      </w:r>
      <w:r w:rsidRPr="00A0610D">
        <w:t>theatre</w:t>
      </w:r>
      <w:r w:rsidRPr="00A0610D">
        <w:t xml:space="preserve"> </w:t>
      </w:r>
      <w:r w:rsidRPr="00A0610D">
        <w:t>a</w:t>
      </w:r>
      <w:r w:rsidRPr="00A0610D">
        <w:t xml:space="preserve"> </w:t>
      </w:r>
      <w:r w:rsidRPr="00A0610D">
        <w:t>beacon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disability</w:t>
      </w:r>
      <w:r w:rsidRPr="00A0610D">
        <w:t xml:space="preserve"> </w:t>
      </w:r>
      <w:r w:rsidRPr="00A0610D">
        <w:t>access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potential.</w:t>
      </w:r>
    </w:p>
    <w:p w14:paraId="7E201EEE" w14:textId="77777777" w:rsidR="000F0E37" w:rsidRPr="00A0610D" w:rsidRDefault="00D277FB" w:rsidP="00A0610D">
      <w:pPr>
        <w:pStyle w:val="BodyText"/>
      </w:pPr>
      <w:r w:rsidRPr="00A0610D">
        <w:t>David</w:t>
      </w:r>
      <w:r w:rsidRPr="00A0610D">
        <w:t xml:space="preserve"> </w:t>
      </w:r>
      <w:r w:rsidRPr="00A0610D">
        <w:t>Stanley</w:t>
      </w:r>
      <w:r w:rsidRPr="00A0610D">
        <w:t xml:space="preserve"> </w:t>
      </w:r>
      <w:r w:rsidRPr="00A0610D">
        <w:t>BEM</w:t>
      </w:r>
    </w:p>
    <w:p w14:paraId="50EFA3A6" w14:textId="27CA8F28" w:rsidR="000F0E37" w:rsidRDefault="00D277FB" w:rsidP="005B352C">
      <w:pPr>
        <w:pStyle w:val="BodyText"/>
        <w:sectPr w:rsidR="000F0E37" w:rsidSect="00DC7822">
          <w:headerReference w:type="default" r:id="rId14"/>
          <w:footerReference w:type="default" r:id="rId15"/>
          <w:endnotePr>
            <w:numFmt w:val="decimal"/>
          </w:endnotePr>
          <w:pgSz w:w="11910" w:h="16840"/>
          <w:pgMar w:top="851" w:right="1080" w:bottom="1440" w:left="1080" w:header="0" w:footer="363" w:gutter="0"/>
          <w:pgNumType w:start="4"/>
          <w:cols w:space="720"/>
          <w:docGrid w:linePitch="299"/>
        </w:sectPr>
      </w:pPr>
      <w:r w:rsidRPr="00A0610D">
        <w:t>Disability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Access</w:t>
      </w:r>
      <w:r w:rsidRPr="00A0610D">
        <w:t xml:space="preserve"> </w:t>
      </w:r>
      <w:r w:rsidRPr="00A0610D">
        <w:t>Ambassador</w:t>
      </w:r>
      <w:r w:rsidRPr="00A0610D">
        <w:t xml:space="preserve"> </w:t>
      </w:r>
      <w:r w:rsidRPr="00A0610D">
        <w:t>for</w:t>
      </w:r>
      <w:r w:rsidRPr="00A0610D">
        <w:t xml:space="preserve"> </w:t>
      </w:r>
      <w:r w:rsidRPr="00A0610D">
        <w:t>Arts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Culture</w:t>
      </w:r>
      <w:r w:rsidRPr="00A0610D">
        <w:t xml:space="preserve"> </w:t>
      </w:r>
      <w:r w:rsidRPr="00A0610D">
        <w:t>Founder</w:t>
      </w:r>
      <w:r w:rsidRPr="00A0610D">
        <w:t xml:space="preserve"> </w:t>
      </w:r>
      <w:r w:rsidRPr="00A0610D">
        <w:t>and</w:t>
      </w:r>
      <w:r w:rsidRPr="00A0610D">
        <w:t xml:space="preserve"> </w:t>
      </w:r>
      <w:r w:rsidRPr="00A0610D">
        <w:t>Director</w:t>
      </w:r>
      <w:r w:rsidRPr="00A0610D">
        <w:t xml:space="preserve"> </w:t>
      </w:r>
      <w:r w:rsidRPr="00A0610D">
        <w:t>of</w:t>
      </w:r>
      <w:r w:rsidRPr="00A0610D">
        <w:t xml:space="preserve"> </w:t>
      </w:r>
      <w:r w:rsidRPr="00A0610D">
        <w:t>The</w:t>
      </w:r>
      <w:r w:rsidRPr="00A0610D">
        <w:t xml:space="preserve"> </w:t>
      </w:r>
      <w:r w:rsidRPr="00A0610D">
        <w:t>Music</w:t>
      </w:r>
      <w:r w:rsidRPr="00A0610D">
        <w:t xml:space="preserve"> </w:t>
      </w:r>
      <w:r w:rsidRPr="00A0610D">
        <w:t>Man</w:t>
      </w:r>
      <w:r w:rsidRPr="00A0610D">
        <w:t xml:space="preserve"> </w:t>
      </w:r>
      <w:r w:rsidRPr="00A0610D">
        <w:t>Project</w:t>
      </w:r>
    </w:p>
    <w:p w14:paraId="39840078" w14:textId="77777777" w:rsidR="005B352C" w:rsidRDefault="005B352C" w:rsidP="005B352C">
      <w:pPr>
        <w:pStyle w:val="Heading2"/>
      </w:pPr>
      <w:bookmarkStart w:id="2" w:name="_bookmark0"/>
      <w:bookmarkStart w:id="3" w:name="_Toc84348819"/>
      <w:bookmarkEnd w:id="2"/>
      <w:r>
        <w:lastRenderedPageBreak/>
        <w:t>Introduction</w:t>
      </w:r>
      <w:bookmarkEnd w:id="3"/>
    </w:p>
    <w:p w14:paraId="00C052D8" w14:textId="17AF8096" w:rsidR="000F0E37" w:rsidRPr="007C017B" w:rsidRDefault="00D277FB" w:rsidP="007C017B">
      <w:r w:rsidRPr="007C017B">
        <w:t xml:space="preserve">Our </w:t>
      </w:r>
      <w:r w:rsidRPr="007C017B">
        <w:t xml:space="preserve">State of Theatre Access 2019 </w:t>
      </w:r>
      <w:r w:rsidRPr="007C017B">
        <w:t>report revealed that fewer than 3 in 10 UK</w:t>
      </w:r>
      <w:r w:rsidRPr="007C017B">
        <w:t xml:space="preserve"> </w:t>
      </w:r>
      <w:r w:rsidRPr="007C017B">
        <w:t>theatres (30%) listed any access services for upcoming productions on their</w:t>
      </w:r>
      <w:r w:rsidRPr="007C017B">
        <w:t xml:space="preserve"> </w:t>
      </w:r>
      <w:r w:rsidRPr="007C017B">
        <w:t>website,</w:t>
      </w:r>
      <w:r w:rsidRPr="007C017B">
        <w:t xml:space="preserve"> </w:t>
      </w:r>
      <w:r w:rsidRPr="007C017B">
        <w:t>whether</w:t>
      </w:r>
      <w:r w:rsidRPr="007C017B">
        <w:t xml:space="preserve"> </w:t>
      </w:r>
      <w:r w:rsidRPr="007C017B">
        <w:t>audio-described,</w:t>
      </w:r>
      <w:r w:rsidRPr="007C017B">
        <w:t xml:space="preserve"> </w:t>
      </w:r>
      <w:r w:rsidRPr="007C017B">
        <w:t>signed,</w:t>
      </w:r>
      <w:r w:rsidRPr="007C017B">
        <w:t xml:space="preserve"> </w:t>
      </w:r>
      <w:r w:rsidRPr="007C017B">
        <w:t>captioned,</w:t>
      </w:r>
      <w:r w:rsidRPr="007C017B">
        <w:t xml:space="preserve"> </w:t>
      </w:r>
      <w:r w:rsidRPr="007C017B">
        <w:t>relaxed,</w:t>
      </w:r>
      <w:r w:rsidRPr="007C017B">
        <w:t xml:space="preserve"> </w:t>
      </w:r>
      <w:r w:rsidRPr="007C017B">
        <w:t>or</w:t>
      </w:r>
      <w:r w:rsidRPr="007C017B">
        <w:t xml:space="preserve"> </w:t>
      </w:r>
      <w:r w:rsidRPr="007C017B">
        <w:t>inclusive.</w:t>
      </w:r>
      <w:r w:rsidR="00E570FE">
        <w:rPr>
          <w:rStyle w:val="EndnoteReference"/>
        </w:rPr>
        <w:endnoteReference w:id="1"/>
      </w:r>
    </w:p>
    <w:p w14:paraId="6D36D041" w14:textId="77777777" w:rsidR="000F0E37" w:rsidRPr="007C017B" w:rsidRDefault="00D277FB" w:rsidP="007C017B">
      <w:r w:rsidRPr="007C017B">
        <w:t>On</w:t>
      </w:r>
      <w:r w:rsidRPr="007C017B">
        <w:t xml:space="preserve"> </w:t>
      </w:r>
      <w:r w:rsidRPr="007C017B">
        <w:t>its</w:t>
      </w:r>
      <w:r w:rsidRPr="007C017B">
        <w:t xml:space="preserve"> </w:t>
      </w:r>
      <w:r w:rsidRPr="007C017B">
        <w:t>publication,</w:t>
      </w:r>
      <w:r w:rsidRPr="007C017B">
        <w:t xml:space="preserve"> </w:t>
      </w:r>
      <w:r w:rsidRPr="007C017B">
        <w:t>Nikolai</w:t>
      </w:r>
      <w:r w:rsidRPr="007C017B">
        <w:t xml:space="preserve"> </w:t>
      </w:r>
      <w:r w:rsidRPr="007C017B">
        <w:t>Fos</w:t>
      </w:r>
      <w:r w:rsidRPr="007C017B">
        <w:t>ter,</w:t>
      </w:r>
      <w:r w:rsidRPr="007C017B">
        <w:t xml:space="preserve"> </w:t>
      </w:r>
      <w:r w:rsidRPr="007C017B">
        <w:t>Artistic</w:t>
      </w:r>
      <w:r w:rsidRPr="007C017B">
        <w:t xml:space="preserve"> </w:t>
      </w:r>
      <w:r w:rsidRPr="007C017B">
        <w:t>Director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Curve,</w:t>
      </w:r>
      <w:r w:rsidRPr="007C017B">
        <w:t xml:space="preserve"> </w:t>
      </w:r>
      <w:r w:rsidRPr="007C017B">
        <w:t>challenged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sector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“find</w:t>
      </w:r>
      <w:r w:rsidRPr="007C017B">
        <w:t xml:space="preserve"> </w:t>
      </w:r>
      <w:r w:rsidRPr="007C017B">
        <w:t>more</w:t>
      </w:r>
      <w:r w:rsidRPr="007C017B">
        <w:t xml:space="preserve"> </w:t>
      </w:r>
      <w:r w:rsidRPr="007C017B">
        <w:t>innovative,</w:t>
      </w:r>
      <w:r w:rsidRPr="007C017B">
        <w:t xml:space="preserve"> </w:t>
      </w:r>
      <w:r w:rsidRPr="007C017B">
        <w:t>imaginative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visionary</w:t>
      </w:r>
      <w:r w:rsidRPr="007C017B">
        <w:t xml:space="preserve"> </w:t>
      </w:r>
      <w:r w:rsidRPr="007C017B">
        <w:t>ways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integrate</w:t>
      </w:r>
      <w:r w:rsidRPr="007C017B">
        <w:t xml:space="preserve"> </w:t>
      </w:r>
      <w:r w:rsidRPr="007C017B">
        <w:t>accessible elements into performances”, ones that</w:t>
      </w:r>
      <w:r w:rsidRPr="007C017B">
        <w:t xml:space="preserve"> </w:t>
      </w:r>
      <w:r w:rsidRPr="007C017B">
        <w:t>“offer exciting artistic</w:t>
      </w:r>
      <w:r w:rsidRPr="007C017B">
        <w:t xml:space="preserve"> </w:t>
      </w:r>
      <w:r w:rsidRPr="007C017B">
        <w:t>opportunities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creatives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performers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well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equality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audiences.”</w:t>
      </w:r>
    </w:p>
    <w:p w14:paraId="6AE038C2" w14:textId="74E08FF5" w:rsidR="000F0E37" w:rsidRPr="007C017B" w:rsidRDefault="00D277FB" w:rsidP="007C017B">
      <w:r w:rsidRPr="007C017B">
        <w:t>Two</w:t>
      </w:r>
      <w:r w:rsidRPr="007C017B">
        <w:t xml:space="preserve"> </w:t>
      </w:r>
      <w:r w:rsidRPr="007C017B">
        <w:t>years</w:t>
      </w:r>
      <w:r w:rsidRPr="007C017B">
        <w:t xml:space="preserve"> </w:t>
      </w:r>
      <w:r w:rsidRPr="007C017B">
        <w:t>on,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Covid-19</w:t>
      </w:r>
      <w:r w:rsidRPr="007C017B">
        <w:t xml:space="preserve"> </w:t>
      </w:r>
      <w:r w:rsidRPr="007C017B">
        <w:t>pandemic</w:t>
      </w:r>
      <w:r w:rsidRPr="007C017B">
        <w:t xml:space="preserve"> </w:t>
      </w:r>
      <w:r w:rsidRPr="007C017B">
        <w:t>has</w:t>
      </w:r>
      <w:r w:rsidRPr="007C017B">
        <w:t xml:space="preserve"> </w:t>
      </w:r>
      <w:r w:rsidRPr="007C017B">
        <w:t>had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huge</w:t>
      </w:r>
      <w:r w:rsidRPr="007C017B">
        <w:t xml:space="preserve"> </w:t>
      </w:r>
      <w:r w:rsidRPr="007C017B">
        <w:t>impact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theatre</w:t>
      </w:r>
      <w:r w:rsidRPr="007C017B">
        <w:t xml:space="preserve"> </w:t>
      </w:r>
      <w:r w:rsidRPr="007C017B">
        <w:t>industry:</w:t>
      </w:r>
      <w:r w:rsidRPr="007C017B">
        <w:t xml:space="preserve"> </w:t>
      </w:r>
      <w:r w:rsidRPr="007C017B">
        <w:t>venues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companies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closing,</w:t>
      </w:r>
      <w:r w:rsidRPr="007C017B">
        <w:t xml:space="preserve"> </w:t>
      </w:r>
      <w:r w:rsidRPr="007C017B">
        <w:t>struggling</w:t>
      </w:r>
      <w:r w:rsidRPr="007C017B">
        <w:t xml:space="preserve"> </w:t>
      </w:r>
      <w:r w:rsidRPr="007C017B">
        <w:t>to</w:t>
      </w:r>
      <w:r w:rsidRPr="007C017B">
        <w:t xml:space="preserve"> </w:t>
      </w:r>
      <w:proofErr w:type="gramStart"/>
      <w:r w:rsidRPr="007C017B">
        <w:t>survive</w:t>
      </w:r>
      <w:proofErr w:type="gramEnd"/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facing</w:t>
      </w:r>
      <w:r w:rsidRPr="007C017B">
        <w:t xml:space="preserve"> </w:t>
      </w:r>
      <w:r w:rsidRPr="007C017B">
        <w:t>huge financial strain. Skilled freelance creatives have left the industry in</w:t>
      </w:r>
      <w:r w:rsidRPr="007C017B">
        <w:t xml:space="preserve"> </w:t>
      </w:r>
      <w:r w:rsidRPr="007C017B">
        <w:t>large numbers.</w:t>
      </w:r>
      <w:r w:rsidR="00E570FE">
        <w:rPr>
          <w:rStyle w:val="EndnoteReference"/>
        </w:rPr>
        <w:endnoteReference w:id="2"/>
      </w:r>
      <w:r w:rsidRPr="007C017B">
        <w:t xml:space="preserve"> </w:t>
      </w:r>
      <w:r w:rsidRPr="007C017B">
        <w:t>Theatres and other arts organisations have had to rely</w:t>
      </w:r>
      <w:r w:rsidRPr="007C017B">
        <w:t xml:space="preserve"> </w:t>
      </w:r>
      <w:r w:rsidRPr="007C017B">
        <w:t>heavily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emergency</w:t>
      </w:r>
      <w:r w:rsidRPr="007C017B">
        <w:t xml:space="preserve"> </w:t>
      </w:r>
      <w:r w:rsidRPr="007C017B">
        <w:t>funding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furlough</w:t>
      </w:r>
      <w:r w:rsidRPr="007C017B">
        <w:t xml:space="preserve"> </w:t>
      </w:r>
      <w:r w:rsidRPr="007C017B">
        <w:t>scheme.</w:t>
      </w:r>
      <w:r w:rsidR="00E570FE">
        <w:rPr>
          <w:rStyle w:val="EndnoteReference"/>
        </w:rPr>
        <w:endnoteReference w:id="3"/>
      </w:r>
    </w:p>
    <w:p w14:paraId="36EE6C7A" w14:textId="77777777" w:rsidR="000F0E37" w:rsidRPr="007C017B" w:rsidRDefault="00D277FB" w:rsidP="007C017B">
      <w:r w:rsidRPr="007C017B">
        <w:t>In recent months, theatres have been making difficult</w:t>
      </w:r>
      <w:r w:rsidRPr="007C017B">
        <w:t xml:space="preserve"> calculations </w:t>
      </w:r>
      <w:r w:rsidRPr="007C017B">
        <w:t>and</w:t>
      </w:r>
      <w:r w:rsidRPr="007C017B">
        <w:t xml:space="preserve"> </w:t>
      </w:r>
      <w:r w:rsidRPr="007C017B">
        <w:t>decisions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how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bring</w:t>
      </w:r>
      <w:r w:rsidRPr="007C017B">
        <w:t xml:space="preserve"> </w:t>
      </w:r>
      <w:r w:rsidRPr="007C017B">
        <w:t>back</w:t>
      </w:r>
      <w:r w:rsidRPr="007C017B">
        <w:t xml:space="preserve"> </w:t>
      </w:r>
      <w:r w:rsidRPr="007C017B">
        <w:t>staff,</w:t>
      </w:r>
      <w:r w:rsidRPr="007C017B">
        <w:t xml:space="preserve"> </w:t>
      </w:r>
      <w:proofErr w:type="gramStart"/>
      <w:r w:rsidRPr="007C017B">
        <w:t>actors</w:t>
      </w:r>
      <w:proofErr w:type="gramEnd"/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audiences</w:t>
      </w:r>
      <w:r w:rsidRPr="007C017B">
        <w:t xml:space="preserve"> </w:t>
      </w:r>
      <w:r w:rsidRPr="007C017B">
        <w:t>into</w:t>
      </w:r>
      <w:r w:rsidRPr="007C017B">
        <w:t xml:space="preserve"> </w:t>
      </w:r>
      <w:r w:rsidRPr="007C017B">
        <w:t>venues,</w:t>
      </w:r>
      <w:r w:rsidRPr="007C017B">
        <w:t xml:space="preserve"> </w:t>
      </w:r>
      <w:r w:rsidRPr="007C017B">
        <w:t>while</w:t>
      </w:r>
      <w:r w:rsidRPr="007C017B">
        <w:t xml:space="preserve"> </w:t>
      </w:r>
      <w:r w:rsidRPr="007C017B">
        <w:t>tackling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complexities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government</w:t>
      </w:r>
      <w:r w:rsidRPr="007C017B">
        <w:t xml:space="preserve"> </w:t>
      </w:r>
      <w:r w:rsidRPr="007C017B">
        <w:t>guidance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impact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pandemic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everyone’s</w:t>
      </w:r>
      <w:r w:rsidRPr="007C017B">
        <w:t xml:space="preserve"> </w:t>
      </w:r>
      <w:r w:rsidRPr="007C017B">
        <w:t>physical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mental</w:t>
      </w:r>
      <w:r w:rsidRPr="007C017B">
        <w:t xml:space="preserve"> </w:t>
      </w:r>
      <w:r w:rsidRPr="007C017B">
        <w:t>health.</w:t>
      </w:r>
    </w:p>
    <w:p w14:paraId="398B0D55" w14:textId="6A01CD6A" w:rsidR="007C017B" w:rsidRDefault="00D277FB" w:rsidP="007C017B">
      <w:pPr>
        <w:rPr>
          <w:vertAlign w:val="superscript"/>
        </w:rPr>
      </w:pPr>
      <w:r w:rsidRPr="007C017B">
        <w:t>Meanwhile,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been</w:t>
      </w:r>
      <w:r w:rsidRPr="007C017B">
        <w:t xml:space="preserve"> </w:t>
      </w:r>
      <w:r w:rsidRPr="007C017B">
        <w:t>disproportionally</w:t>
      </w:r>
      <w:r w:rsidRPr="007C017B">
        <w:t xml:space="preserve"> </w:t>
      </w:r>
      <w:r w:rsidRPr="007C017B">
        <w:t>impacted</w:t>
      </w:r>
      <w:r w:rsidRPr="007C017B">
        <w:t xml:space="preserve"> </w:t>
      </w:r>
      <w:r w:rsidRPr="007C017B">
        <w:t>by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pandemic,</w:t>
      </w:r>
      <w:r w:rsidRPr="007C017B">
        <w:t xml:space="preserve"> </w:t>
      </w:r>
      <w:r w:rsidRPr="007C017B">
        <w:t>faced</w:t>
      </w:r>
      <w:r w:rsidRPr="007C017B">
        <w:t xml:space="preserve"> </w:t>
      </w:r>
      <w:r w:rsidRPr="007C017B">
        <w:t>by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‘triple</w:t>
      </w:r>
      <w:r w:rsidRPr="007C017B">
        <w:t xml:space="preserve"> </w:t>
      </w:r>
      <w:r w:rsidRPr="007C017B">
        <w:t>jeopardy’: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increased</w:t>
      </w:r>
      <w:r w:rsidRPr="007C017B">
        <w:t xml:space="preserve"> </w:t>
      </w:r>
      <w:r w:rsidRPr="007C017B">
        <w:t>risk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poor</w:t>
      </w:r>
      <w:r w:rsidRPr="007C017B">
        <w:t xml:space="preserve"> </w:t>
      </w:r>
      <w:r w:rsidRPr="007C017B">
        <w:t>outcomes</w:t>
      </w:r>
      <w:r w:rsidRPr="007C017B">
        <w:t xml:space="preserve"> </w:t>
      </w:r>
      <w:r w:rsidRPr="007C017B">
        <w:t>from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disease</w:t>
      </w:r>
      <w:r w:rsidRPr="007C017B">
        <w:t xml:space="preserve"> </w:t>
      </w:r>
      <w:r w:rsidRPr="007C017B">
        <w:t>(6</w:t>
      </w:r>
      <w:r w:rsidRPr="007C017B">
        <w:t xml:space="preserve"> </w:t>
      </w:r>
      <w:r w:rsidRPr="007C017B">
        <w:t>out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10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who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died</w:t>
      </w:r>
      <w:r w:rsidRPr="007C017B">
        <w:t xml:space="preserve"> </w:t>
      </w:r>
      <w:r w:rsidRPr="007C017B">
        <w:t>from</w:t>
      </w:r>
      <w:r w:rsidRPr="007C017B">
        <w:t xml:space="preserve"> </w:t>
      </w:r>
      <w:r w:rsidRPr="007C017B">
        <w:t>Covid-19</w:t>
      </w:r>
      <w:r w:rsidRPr="007C017B">
        <w:t xml:space="preserve"> </w:t>
      </w:r>
      <w:r w:rsidRPr="007C017B">
        <w:t>were</w:t>
      </w:r>
      <w:r w:rsidRPr="007C017B">
        <w:t xml:space="preserve"> </w:t>
      </w:r>
      <w:r w:rsidRPr="007C017B">
        <w:t>disabled</w:t>
      </w:r>
      <w:r w:rsidR="00E570FE">
        <w:rPr>
          <w:rStyle w:val="EndnoteReference"/>
        </w:rPr>
        <w:endnoteReference w:id="4"/>
      </w:r>
      <w:r w:rsidRPr="007C017B">
        <w:t>),</w:t>
      </w:r>
      <w:r w:rsidRPr="007C017B">
        <w:t xml:space="preserve"> </w:t>
      </w:r>
      <w:r w:rsidRPr="007C017B">
        <w:t>reduced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routine</w:t>
      </w:r>
      <w:r w:rsidRPr="007C017B">
        <w:t xml:space="preserve"> </w:t>
      </w:r>
      <w:r w:rsidRPr="007C017B">
        <w:t>health</w:t>
      </w:r>
      <w:r w:rsidRPr="007C017B">
        <w:t xml:space="preserve"> </w:t>
      </w:r>
      <w:r w:rsidRPr="007C017B">
        <w:t>care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rehabilitation,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adverse</w:t>
      </w:r>
      <w:r w:rsidRPr="007C017B">
        <w:t xml:space="preserve"> </w:t>
      </w:r>
      <w:r w:rsidRPr="007C017B">
        <w:t>social</w:t>
      </w:r>
      <w:r w:rsidRPr="007C017B">
        <w:t xml:space="preserve"> </w:t>
      </w:r>
      <w:r w:rsidRPr="007C017B">
        <w:t>impacts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efforts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mitigate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pandemic.</w:t>
      </w:r>
      <w:bookmarkStart w:id="4" w:name="_bookmark1"/>
      <w:bookmarkEnd w:id="4"/>
      <w:r w:rsidR="00E570FE">
        <w:rPr>
          <w:rStyle w:val="EndnoteReference"/>
        </w:rPr>
        <w:endnoteReference w:id="5"/>
      </w:r>
    </w:p>
    <w:p w14:paraId="5E3CFBE4" w14:textId="682B1183" w:rsidR="000F0E37" w:rsidRPr="007C017B" w:rsidRDefault="00D277FB" w:rsidP="007C017B">
      <w:r w:rsidRPr="007C017B">
        <w:t>In</w:t>
      </w:r>
      <w:r w:rsidRPr="007C017B">
        <w:t xml:space="preserve"> </w:t>
      </w:r>
      <w:r w:rsidRPr="007C017B">
        <w:t>July</w:t>
      </w:r>
      <w:r w:rsidRPr="007C017B">
        <w:t xml:space="preserve"> </w:t>
      </w:r>
      <w:r w:rsidRPr="007C017B">
        <w:t>2021</w:t>
      </w:r>
      <w:r w:rsidRPr="007C017B">
        <w:t xml:space="preserve"> </w:t>
      </w:r>
      <w:r w:rsidRPr="007C017B">
        <w:t>Darren</w:t>
      </w:r>
      <w:r w:rsidRPr="007C017B">
        <w:t xml:space="preserve"> </w:t>
      </w:r>
      <w:r w:rsidRPr="007C017B">
        <w:t>Henley,</w:t>
      </w:r>
      <w:r w:rsidRPr="007C017B">
        <w:t xml:space="preserve"> </w:t>
      </w:r>
      <w:r w:rsidRPr="007C017B">
        <w:t>Chief</w:t>
      </w:r>
      <w:r w:rsidRPr="007C017B">
        <w:t xml:space="preserve"> </w:t>
      </w:r>
      <w:r w:rsidRPr="007C017B">
        <w:t>Executive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Arts</w:t>
      </w:r>
      <w:r w:rsidRPr="007C017B">
        <w:t xml:space="preserve"> </w:t>
      </w:r>
      <w:r w:rsidRPr="007C017B">
        <w:t>Council</w:t>
      </w:r>
      <w:r w:rsidRPr="007C017B">
        <w:t xml:space="preserve"> </w:t>
      </w:r>
      <w:r w:rsidRPr="007C017B">
        <w:t>England</w:t>
      </w:r>
      <w:r w:rsidRPr="007C017B">
        <w:t xml:space="preserve"> </w:t>
      </w:r>
      <w:r w:rsidRPr="007C017B">
        <w:t>called</w:t>
      </w:r>
      <w:r w:rsidRPr="007C017B">
        <w:t xml:space="preserve"> </w:t>
      </w:r>
      <w:r w:rsidRPr="007C017B">
        <w:t>on subsidised arts organisations to take steps to ensure that disabled and</w:t>
      </w:r>
      <w:r w:rsidRPr="007C017B">
        <w:t xml:space="preserve"> </w:t>
      </w:r>
      <w:r w:rsidRPr="007C017B">
        <w:t xml:space="preserve">clinically extremely vulnerable colleagues, </w:t>
      </w:r>
      <w:r w:rsidRPr="007C017B">
        <w:t xml:space="preserve">performers </w:t>
      </w:r>
      <w:r w:rsidRPr="007C017B">
        <w:lastRenderedPageBreak/>
        <w:t>and visitors are</w:t>
      </w:r>
      <w:r w:rsidRPr="007C017B">
        <w:t xml:space="preserve"> </w:t>
      </w:r>
      <w:r w:rsidRPr="007C017B">
        <w:t>supported and given the flexibility that they need to feel safe to return, to</w:t>
      </w:r>
      <w:r w:rsidRPr="007C017B">
        <w:t xml:space="preserve"> </w:t>
      </w:r>
      <w:r w:rsidRPr="007C017B">
        <w:t>give</w:t>
      </w:r>
      <w:r w:rsidRPr="007C017B">
        <w:t xml:space="preserve"> </w:t>
      </w:r>
      <w:r w:rsidRPr="007C017B">
        <w:t>due</w:t>
      </w:r>
      <w:r w:rsidRPr="007C017B">
        <w:t xml:space="preserve"> </w:t>
      </w:r>
      <w:r w:rsidRPr="007C017B">
        <w:t>consideration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legal</w:t>
      </w:r>
      <w:r w:rsidRPr="007C017B">
        <w:t xml:space="preserve"> </w:t>
      </w:r>
      <w:r w:rsidRPr="007C017B">
        <w:t>obligations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under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Equality</w:t>
      </w:r>
      <w:r w:rsidRPr="007C017B">
        <w:t xml:space="preserve"> </w:t>
      </w:r>
      <w:r w:rsidRPr="007C017B">
        <w:t>Act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commit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Seven</w:t>
      </w:r>
      <w:r w:rsidRPr="007C017B">
        <w:t xml:space="preserve"> </w:t>
      </w:r>
      <w:r w:rsidRPr="007C017B">
        <w:t>Inclusive</w:t>
      </w:r>
      <w:r w:rsidRPr="007C017B">
        <w:t xml:space="preserve"> </w:t>
      </w:r>
      <w:r w:rsidRPr="007C017B">
        <w:t>Principles</w:t>
      </w:r>
      <w:r w:rsidRPr="007C017B">
        <w:t xml:space="preserve"> </w:t>
      </w:r>
      <w:r w:rsidRPr="007C017B">
        <w:t>(See</w:t>
      </w:r>
      <w:r w:rsidRPr="007C017B">
        <w:t xml:space="preserve"> </w:t>
      </w:r>
      <w:r w:rsidRPr="00E570FE">
        <w:rPr>
          <w:b/>
          <w:bCs/>
        </w:rPr>
        <w:t>Appendix</w:t>
      </w:r>
      <w:r w:rsidRPr="00E570FE">
        <w:rPr>
          <w:b/>
          <w:bCs/>
        </w:rPr>
        <w:t xml:space="preserve"> </w:t>
      </w:r>
      <w:r w:rsidRPr="00E570FE">
        <w:rPr>
          <w:b/>
          <w:bCs/>
        </w:rPr>
        <w:t>A</w:t>
      </w:r>
      <w:r w:rsidRPr="007C017B">
        <w:t>).</w:t>
      </w:r>
      <w:r w:rsidR="00E570FE">
        <w:rPr>
          <w:rStyle w:val="EndnoteReference"/>
        </w:rPr>
        <w:endnoteReference w:id="6"/>
      </w:r>
    </w:p>
    <w:p w14:paraId="64983A8F" w14:textId="77777777" w:rsidR="000F0E37" w:rsidRPr="007C017B" w:rsidRDefault="00D277FB" w:rsidP="007C017B">
      <w:r w:rsidRPr="007C017B">
        <w:t>So,</w:t>
      </w:r>
      <w:r w:rsidRPr="007C017B">
        <w:t xml:space="preserve"> </w:t>
      </w:r>
      <w:r w:rsidRPr="007C017B">
        <w:t>what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legal</w:t>
      </w:r>
      <w:r w:rsidRPr="007C017B">
        <w:t xml:space="preserve"> </w:t>
      </w:r>
      <w:r w:rsidRPr="007C017B">
        <w:t>obligations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audiences?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no-one</w:t>
      </w:r>
      <w:r w:rsidRPr="007C017B">
        <w:t xml:space="preserve"> </w:t>
      </w:r>
      <w:r w:rsidRPr="007C017B">
        <w:t>should</w:t>
      </w:r>
      <w:r w:rsidRPr="007C017B">
        <w:t xml:space="preserve"> </w:t>
      </w:r>
      <w:r w:rsidRPr="007C017B">
        <w:t xml:space="preserve">face discrimination on the basis of their </w:t>
      </w:r>
      <w:r w:rsidRPr="007C017B">
        <w:t xml:space="preserve">protected characteristics, and </w:t>
      </w:r>
      <w:proofErr w:type="gramStart"/>
      <w:r w:rsidRPr="007C017B">
        <w:t>that</w:t>
      </w:r>
      <w:r w:rsidRPr="007C017B">
        <w:t xml:space="preserve"> </w:t>
      </w:r>
      <w:r w:rsidRPr="007C017B">
        <w:t>venues</w:t>
      </w:r>
      <w:proofErr w:type="gramEnd"/>
      <w:r w:rsidRPr="007C017B">
        <w:t xml:space="preserve"> </w:t>
      </w:r>
      <w:r w:rsidRPr="007C017B">
        <w:t>must</w:t>
      </w:r>
      <w:r w:rsidRPr="007C017B">
        <w:t xml:space="preserve"> </w:t>
      </w:r>
      <w:r w:rsidRPr="007C017B">
        <w:t>make</w:t>
      </w:r>
      <w:r w:rsidRPr="007C017B">
        <w:t xml:space="preserve"> </w:t>
      </w:r>
      <w:r w:rsidRPr="007C017B">
        <w:t>adjustments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services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order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can</w:t>
      </w:r>
      <w:r w:rsidRPr="007C017B">
        <w:t xml:space="preserve"> </w:t>
      </w:r>
      <w:r w:rsidRPr="007C017B">
        <w:t>experience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enjoy</w:t>
      </w:r>
      <w:r w:rsidRPr="007C017B">
        <w:t xml:space="preserve"> </w:t>
      </w:r>
      <w:r w:rsidRPr="007C017B">
        <w:t>them</w:t>
      </w:r>
      <w:r w:rsidRPr="007C017B">
        <w:t xml:space="preserve"> </w:t>
      </w:r>
      <w:r w:rsidRPr="007C017B">
        <w:t>–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performances</w:t>
      </w:r>
      <w:r w:rsidRPr="007C017B">
        <w:t xml:space="preserve"> </w:t>
      </w:r>
      <w:r w:rsidRPr="007C017B">
        <w:t>or</w:t>
      </w:r>
      <w:r w:rsidRPr="007C017B">
        <w:t xml:space="preserve"> </w:t>
      </w:r>
      <w:r w:rsidRPr="007C017B">
        <w:t>online</w:t>
      </w:r>
      <w:r w:rsidRPr="007C017B">
        <w:t xml:space="preserve"> </w:t>
      </w:r>
      <w:r w:rsidRPr="007C017B">
        <w:t>content</w:t>
      </w:r>
      <w:r w:rsidRPr="007C017B">
        <w:t xml:space="preserve"> </w:t>
      </w:r>
      <w:r w:rsidRPr="007C017B">
        <w:t>–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far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possible</w:t>
      </w:r>
      <w:r w:rsidRPr="007C017B">
        <w:t xml:space="preserve"> </w:t>
      </w:r>
      <w:r w:rsidRPr="007C017B">
        <w:t>an</w:t>
      </w:r>
      <w:r w:rsidRPr="007C017B">
        <w:t xml:space="preserve"> </w:t>
      </w:r>
      <w:r w:rsidRPr="007C017B">
        <w:t>equal</w:t>
      </w:r>
      <w:r w:rsidRPr="007C017B">
        <w:t xml:space="preserve"> </w:t>
      </w:r>
      <w:r w:rsidRPr="007C017B">
        <w:t>or</w:t>
      </w:r>
      <w:r w:rsidRPr="007C017B">
        <w:t xml:space="preserve"> </w:t>
      </w:r>
      <w:r w:rsidRPr="007C017B">
        <w:t>equivalent</w:t>
      </w:r>
      <w:r w:rsidRPr="007C017B">
        <w:t xml:space="preserve"> </w:t>
      </w:r>
      <w:r w:rsidRPr="007C017B">
        <w:t>way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someone</w:t>
      </w:r>
      <w:r w:rsidRPr="007C017B">
        <w:t xml:space="preserve"> </w:t>
      </w:r>
      <w:r w:rsidRPr="007C017B">
        <w:t>who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disabled.</w:t>
      </w:r>
    </w:p>
    <w:p w14:paraId="345D6B14" w14:textId="26F3C94E" w:rsidR="000F0E37" w:rsidRPr="007C017B" w:rsidRDefault="00D277FB" w:rsidP="007C017B">
      <w:r w:rsidRPr="007C017B">
        <w:t>Importantly,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duty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‘anticipatory’: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cannot</w:t>
      </w:r>
      <w:r w:rsidRPr="007C017B">
        <w:t xml:space="preserve"> </w:t>
      </w:r>
      <w:r w:rsidRPr="007C017B">
        <w:t>wait</w:t>
      </w:r>
      <w:r w:rsidRPr="007C017B">
        <w:t xml:space="preserve"> </w:t>
      </w:r>
      <w:r w:rsidRPr="007C017B">
        <w:t>until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person</w:t>
      </w:r>
      <w:r w:rsidRPr="007C017B">
        <w:t xml:space="preserve"> </w:t>
      </w:r>
      <w:r w:rsidRPr="007C017B">
        <w:t>wants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use</w:t>
      </w:r>
      <w:r w:rsidRPr="007C017B">
        <w:t xml:space="preserve"> </w:t>
      </w:r>
      <w:r w:rsidRPr="007C017B">
        <w:t>the</w:t>
      </w:r>
      <w:r w:rsidRPr="007C017B">
        <w:t xml:space="preserve"> </w:t>
      </w:r>
      <w:proofErr w:type="gramStart"/>
      <w:r w:rsidRPr="007C017B">
        <w:t>service,</w:t>
      </w:r>
      <w:r w:rsidRPr="007C017B">
        <w:t xml:space="preserve"> </w:t>
      </w:r>
      <w:r w:rsidRPr="007C017B">
        <w:t>but</w:t>
      </w:r>
      <w:proofErr w:type="gramEnd"/>
      <w:r w:rsidRPr="007C017B">
        <w:t xml:space="preserve"> </w:t>
      </w:r>
      <w:r w:rsidRPr="007C017B">
        <w:t>must</w:t>
      </w:r>
      <w:r w:rsidRPr="007C017B">
        <w:t xml:space="preserve"> </w:t>
      </w:r>
      <w:r w:rsidRPr="007C017B">
        <w:t>think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advance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on</w:t>
      </w:r>
      <w:r w:rsidR="009D3111" w:rsidRPr="007C017B">
        <w:t xml:space="preserve"> </w:t>
      </w:r>
      <w:r w:rsidRPr="007C017B">
        <w:t>an</w:t>
      </w:r>
      <w:r w:rsidRPr="007C017B">
        <w:t xml:space="preserve"> </w:t>
      </w:r>
      <w:r w:rsidRPr="007C017B">
        <w:t>ongoing</w:t>
      </w:r>
      <w:r w:rsidRPr="007C017B">
        <w:t xml:space="preserve"> </w:t>
      </w:r>
      <w:r w:rsidRPr="007C017B">
        <w:t>basis</w:t>
      </w:r>
      <w:r w:rsidRPr="007C017B">
        <w:t xml:space="preserve"> </w:t>
      </w:r>
      <w:r w:rsidRPr="007C017B">
        <w:t>about</w:t>
      </w:r>
      <w:r w:rsidRPr="007C017B">
        <w:t xml:space="preserve"> </w:t>
      </w:r>
      <w:r w:rsidRPr="007C017B">
        <w:t>what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with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range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requirements</w:t>
      </w:r>
      <w:r w:rsidRPr="007C017B">
        <w:t xml:space="preserve"> </w:t>
      </w:r>
      <w:r w:rsidRPr="007C017B">
        <w:t>might</w:t>
      </w:r>
      <w:r w:rsidRPr="007C017B">
        <w:t xml:space="preserve"> </w:t>
      </w:r>
      <w:r w:rsidRPr="007C017B">
        <w:t>need.</w:t>
      </w:r>
      <w:r w:rsidRPr="007C017B">
        <w:t xml:space="preserve"> </w:t>
      </w:r>
      <w:r w:rsidRPr="007C017B">
        <w:t>However,</w:t>
      </w:r>
      <w:r w:rsidRPr="007C017B">
        <w:t xml:space="preserve"> </w:t>
      </w:r>
      <w:r w:rsidRPr="007C017B">
        <w:t>frequently,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still</w:t>
      </w:r>
      <w:r w:rsidRPr="007C017B">
        <w:t xml:space="preserve"> </w:t>
      </w:r>
      <w:r w:rsidRPr="007C017B">
        <w:t>falls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organisations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proactively</w:t>
      </w:r>
      <w:r w:rsidRPr="007C017B">
        <w:t xml:space="preserve"> </w:t>
      </w:r>
      <w:r w:rsidRPr="007C017B">
        <w:t>ensure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available,</w:t>
      </w:r>
      <w:r w:rsidRPr="007C017B">
        <w:t xml:space="preserve"> </w:t>
      </w:r>
      <w:r w:rsidRPr="007C017B">
        <w:t>identify</w:t>
      </w:r>
      <w:r w:rsidRPr="007C017B">
        <w:t xml:space="preserve"> </w:t>
      </w:r>
      <w:r w:rsidRPr="007C017B">
        <w:t>gaps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problems,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suggest</w:t>
      </w:r>
      <w:r w:rsidRPr="007C017B">
        <w:t xml:space="preserve"> </w:t>
      </w:r>
      <w:r w:rsidRPr="007C017B">
        <w:t>solutions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these,</w:t>
      </w:r>
      <w:r w:rsidRPr="007C017B">
        <w:t xml:space="preserve"> </w:t>
      </w:r>
      <w:proofErr w:type="gramStart"/>
      <w:r w:rsidRPr="007C017B">
        <w:t>in</w:t>
      </w:r>
      <w:r w:rsidRPr="007C017B">
        <w:t xml:space="preserve"> </w:t>
      </w:r>
      <w:r w:rsidRPr="007C017B">
        <w:t>order</w:t>
      </w:r>
      <w:r w:rsidRPr="007C017B">
        <w:t xml:space="preserve"> </w:t>
      </w:r>
      <w:r w:rsidRPr="007C017B">
        <w:t>to</w:t>
      </w:r>
      <w:proofErr w:type="gramEnd"/>
      <w:r w:rsidRPr="007C017B">
        <w:t xml:space="preserve"> </w:t>
      </w:r>
      <w:r w:rsidRPr="007C017B">
        <w:t>experience</w:t>
      </w:r>
      <w:r w:rsidRPr="007C017B">
        <w:t xml:space="preserve"> </w:t>
      </w:r>
      <w:r w:rsidRPr="007C017B">
        <w:t>theatre.</w:t>
      </w:r>
    </w:p>
    <w:p w14:paraId="3EFC959D" w14:textId="7554230F" w:rsidR="000F0E37" w:rsidRPr="007C017B" w:rsidRDefault="00D277FB" w:rsidP="007C017B">
      <w:r w:rsidRPr="007C017B">
        <w:t>The</w:t>
      </w:r>
      <w:r w:rsidRPr="007C017B">
        <w:t xml:space="preserve"> </w:t>
      </w:r>
      <w:r w:rsidRPr="007C017B">
        <w:t>onus</w:t>
      </w:r>
      <w:r w:rsidRPr="007C017B">
        <w:t xml:space="preserve"> </w:t>
      </w:r>
      <w:r w:rsidRPr="007C017B">
        <w:t>should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be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people.</w:t>
      </w:r>
      <w:r w:rsidRPr="007C017B">
        <w:t xml:space="preserve"> </w:t>
      </w:r>
      <w:r w:rsidRPr="007C017B">
        <w:t>If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live</w:t>
      </w:r>
      <w:r w:rsidRPr="007C017B">
        <w:t xml:space="preserve"> </w:t>
      </w:r>
      <w:r w:rsidRPr="007C017B">
        <w:t>up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values</w:t>
      </w:r>
      <w:r w:rsidRPr="007C017B">
        <w:t xml:space="preserve"> </w:t>
      </w:r>
      <w:r w:rsidRPr="007C017B">
        <w:t>enshrined in the Equality Act, it should be the urgent collective duty of</w:t>
      </w:r>
      <w:r w:rsidRPr="007C017B">
        <w:t xml:space="preserve"> </w:t>
      </w:r>
      <w:r w:rsidRPr="007C017B">
        <w:t>everyone working in the arts and creative industries to take ownership of</w:t>
      </w:r>
      <w:r w:rsidRPr="007C017B">
        <w:t xml:space="preserve"> </w:t>
      </w:r>
      <w:r w:rsidRPr="007C017B">
        <w:t>embedding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enforcing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social</w:t>
      </w:r>
      <w:r w:rsidRPr="007C017B">
        <w:t xml:space="preserve"> </w:t>
      </w:r>
      <w:r w:rsidRPr="007C017B">
        <w:t>justice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represents.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means</w:t>
      </w:r>
      <w:bookmarkStart w:id="5" w:name="_bookmark2"/>
      <w:bookmarkEnd w:id="5"/>
      <w:r w:rsidR="00DC7822" w:rsidRPr="007C017B">
        <w:t xml:space="preserve"> </w:t>
      </w:r>
      <w:r w:rsidRPr="007C017B">
        <w:t>theatre</w:t>
      </w:r>
      <w:r w:rsidRPr="007C017B">
        <w:t xml:space="preserve"> </w:t>
      </w:r>
      <w:r w:rsidRPr="007C017B">
        <w:t>owners,</w:t>
      </w:r>
      <w:r w:rsidRPr="007C017B">
        <w:t xml:space="preserve"> </w:t>
      </w:r>
      <w:r w:rsidRPr="007C017B">
        <w:t>producers,</w:t>
      </w:r>
      <w:r w:rsidRPr="007C017B">
        <w:t xml:space="preserve"> </w:t>
      </w:r>
      <w:r w:rsidRPr="007C017B">
        <w:t>directors,</w:t>
      </w:r>
      <w:r w:rsidRPr="007C017B">
        <w:t xml:space="preserve"> </w:t>
      </w:r>
      <w:r w:rsidRPr="007C017B">
        <w:t>managers,</w:t>
      </w:r>
      <w:r w:rsidRPr="007C017B">
        <w:t xml:space="preserve"> </w:t>
      </w:r>
      <w:r w:rsidRPr="007C017B">
        <w:t>writers,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actors,</w:t>
      </w:r>
      <w:r w:rsidRPr="007C017B">
        <w:t xml:space="preserve"> </w:t>
      </w:r>
      <w:r w:rsidRPr="007C017B">
        <w:t>all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to advocate for deaf, disabled and neurodivergent audiences in their venues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content.</w:t>
      </w:r>
    </w:p>
    <w:p w14:paraId="7B046FBD" w14:textId="77777777" w:rsidR="000F0E37" w:rsidRPr="007C017B" w:rsidRDefault="00D277FB" w:rsidP="007C017B">
      <w:r w:rsidRPr="007C017B">
        <w:t xml:space="preserve">Tarek </w:t>
      </w:r>
      <w:proofErr w:type="spellStart"/>
      <w:r w:rsidRPr="007C017B">
        <w:t>Iskander</w:t>
      </w:r>
      <w:proofErr w:type="spellEnd"/>
      <w:r w:rsidRPr="007C017B">
        <w:t>, Artistic Director and CEO at Battersea Arts Centre, wrote</w:t>
      </w:r>
      <w:r w:rsidRPr="007C017B">
        <w:t xml:space="preserve"> </w:t>
      </w:r>
      <w:r w:rsidRPr="007C017B">
        <w:t>something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launch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State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Theatre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2019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even</w:t>
      </w:r>
      <w:r w:rsidRPr="007C017B">
        <w:t xml:space="preserve"> </w:t>
      </w:r>
      <w:r w:rsidRPr="007C017B">
        <w:t>more</w:t>
      </w:r>
      <w:r w:rsidRPr="007C017B">
        <w:t xml:space="preserve"> </w:t>
      </w:r>
      <w:r w:rsidRPr="007C017B">
        <w:t>true</w:t>
      </w:r>
      <w:r w:rsidRPr="007C017B">
        <w:t xml:space="preserve"> </w:t>
      </w:r>
      <w:r w:rsidRPr="007C017B">
        <w:t>now:</w:t>
      </w:r>
    </w:p>
    <w:p w14:paraId="743F9F57" w14:textId="7CB913DC" w:rsidR="000F0E37" w:rsidRPr="007C017B" w:rsidRDefault="00D277FB" w:rsidP="00392A34">
      <w:pPr>
        <w:ind w:left="720"/>
      </w:pPr>
      <w:r w:rsidRPr="007C017B">
        <w:t>“No building can honestly call itself a ‘theatre’ unless it truly represents</w:t>
      </w:r>
      <w:r w:rsidRPr="007C017B">
        <w:t xml:space="preserve"> </w:t>
      </w:r>
      <w:r w:rsidRPr="007C017B">
        <w:t>and includes everyone…. It is time for us all to get radical and</w:t>
      </w:r>
      <w:r w:rsidRPr="007C017B">
        <w:t xml:space="preserve"> </w:t>
      </w:r>
      <w:r w:rsidRPr="007C017B">
        <w:t>uncompromising.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tools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transform</w:t>
      </w:r>
      <w:r w:rsidRPr="007C017B">
        <w:t xml:space="preserve"> </w:t>
      </w:r>
      <w:r w:rsidRPr="007C017B">
        <w:lastRenderedPageBreak/>
        <w:t>already</w:t>
      </w:r>
      <w:r w:rsidRPr="007C017B">
        <w:t xml:space="preserve"> </w:t>
      </w:r>
      <w:r w:rsidRPr="007C017B">
        <w:t>exist</w:t>
      </w:r>
      <w:r w:rsidRPr="007C017B">
        <w:t xml:space="preserve"> </w:t>
      </w:r>
      <w:r w:rsidRPr="007C017B">
        <w:t>–</w:t>
      </w:r>
      <w:r w:rsidRPr="007C017B">
        <w:t xml:space="preserve"> </w:t>
      </w:r>
      <w:r w:rsidRPr="007C017B">
        <w:t>what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now</w:t>
      </w:r>
      <w:r w:rsidRPr="007C017B">
        <w:t xml:space="preserve"> </w:t>
      </w:r>
      <w:r w:rsidRPr="007C017B">
        <w:t>more</w:t>
      </w:r>
      <w:r w:rsidRPr="007C017B">
        <w:t xml:space="preserve"> </w:t>
      </w:r>
      <w:r w:rsidRPr="007C017B">
        <w:t>than</w:t>
      </w:r>
      <w:r w:rsidRPr="007C017B">
        <w:t xml:space="preserve"> </w:t>
      </w:r>
      <w:r w:rsidRPr="007C017B">
        <w:t>anything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fundamental</w:t>
      </w:r>
      <w:r w:rsidRPr="007C017B">
        <w:t xml:space="preserve"> </w:t>
      </w:r>
      <w:r w:rsidRPr="007C017B">
        <w:t>change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mindset.”</w:t>
      </w:r>
      <w:r w:rsidR="00E570FE">
        <w:rPr>
          <w:rStyle w:val="EndnoteReference"/>
        </w:rPr>
        <w:endnoteReference w:id="7"/>
      </w:r>
    </w:p>
    <w:p w14:paraId="47D0CC35" w14:textId="77777777" w:rsidR="000F0E37" w:rsidRPr="007C017B" w:rsidRDefault="00D277FB" w:rsidP="005B352C">
      <w:pPr>
        <w:pStyle w:val="Heading3"/>
      </w:pPr>
      <w:bookmarkStart w:id="6" w:name="_Toc84347257"/>
      <w:bookmarkStart w:id="7" w:name="_Toc84348820"/>
      <w:r w:rsidRPr="007C017B">
        <w:t>The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bonus</w:t>
      </w:r>
      <w:bookmarkEnd w:id="6"/>
      <w:bookmarkEnd w:id="7"/>
    </w:p>
    <w:p w14:paraId="3036F3FB" w14:textId="5412ED0C" w:rsidR="000F0E37" w:rsidRPr="007C017B" w:rsidRDefault="00D277FB" w:rsidP="007C017B">
      <w:r w:rsidRPr="007C017B">
        <w:t>The</w:t>
      </w:r>
      <w:r w:rsidRPr="007C017B">
        <w:t xml:space="preserve"> </w:t>
      </w:r>
      <w:r w:rsidRPr="007C017B">
        <w:t>AHRC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DCMS</w:t>
      </w:r>
      <w:r w:rsidRPr="007C017B">
        <w:t xml:space="preserve"> </w:t>
      </w:r>
      <w:r w:rsidRPr="007C017B">
        <w:t>research</w:t>
      </w:r>
      <w:r w:rsidRPr="007C017B">
        <w:t xml:space="preserve"> </w:t>
      </w:r>
      <w:r w:rsidRPr="007C017B">
        <w:t>project</w:t>
      </w:r>
      <w:r w:rsidRPr="007C017B">
        <w:t xml:space="preserve"> </w:t>
      </w:r>
      <w:r w:rsidRPr="00392A34">
        <w:rPr>
          <w:i/>
          <w:iCs/>
        </w:rPr>
        <w:t>Boundless</w:t>
      </w:r>
      <w:r w:rsidRPr="00392A34">
        <w:rPr>
          <w:i/>
          <w:iCs/>
        </w:rPr>
        <w:t xml:space="preserve"> </w:t>
      </w:r>
      <w:r w:rsidRPr="00392A34">
        <w:rPr>
          <w:i/>
          <w:iCs/>
        </w:rPr>
        <w:t>Creativity</w:t>
      </w:r>
      <w:r w:rsidRPr="007C017B">
        <w:t xml:space="preserve"> </w:t>
      </w:r>
      <w:r w:rsidRPr="007C017B">
        <w:t>(July</w:t>
      </w:r>
      <w:r w:rsidRPr="007C017B">
        <w:t xml:space="preserve"> </w:t>
      </w:r>
      <w:r w:rsidRPr="007C017B">
        <w:t>2021)</w:t>
      </w:r>
      <w:r w:rsidRPr="007C017B">
        <w:t xml:space="preserve"> </w:t>
      </w:r>
      <w:r w:rsidRPr="007C017B">
        <w:t xml:space="preserve">examined the role of innovation </w:t>
      </w:r>
      <w:r w:rsidRPr="007C017B">
        <w:t>in shaping cultural experiences during the</w:t>
      </w:r>
      <w:r w:rsidRPr="007C017B">
        <w:t xml:space="preserve"> </w:t>
      </w:r>
      <w:r w:rsidRPr="007C017B">
        <w:t>pandemic: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unprecedented</w:t>
      </w:r>
      <w:r w:rsidRPr="007C017B">
        <w:t xml:space="preserve"> </w:t>
      </w:r>
      <w:r w:rsidRPr="007C017B">
        <w:t>expansion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live</w:t>
      </w:r>
      <w:r w:rsidRPr="007C017B">
        <w:t xml:space="preserve"> </w:t>
      </w:r>
      <w:r w:rsidRPr="007C017B">
        <w:t>streaming,</w:t>
      </w:r>
      <w:r w:rsidRPr="007C017B">
        <w:t xml:space="preserve"> </w:t>
      </w:r>
      <w:r w:rsidRPr="007C017B">
        <w:t>digit</w:t>
      </w:r>
      <w:r w:rsidRPr="007C017B">
        <w:t>al</w:t>
      </w:r>
      <w:r w:rsidRPr="007C017B">
        <w:t xml:space="preserve"> </w:t>
      </w:r>
      <w:r w:rsidRPr="007C017B">
        <w:t>offerings</w:t>
      </w:r>
      <w:r w:rsidRPr="007C017B">
        <w:t xml:space="preserve"> </w:t>
      </w:r>
      <w:r w:rsidRPr="007C017B">
        <w:t>and online content was a major theme of the report and case studies</w:t>
      </w:r>
      <w:r w:rsidRPr="007C017B">
        <w:t xml:space="preserve"> </w:t>
      </w:r>
      <w:r w:rsidRPr="007C017B">
        <w:t>therein.</w:t>
      </w:r>
      <w:r w:rsidR="00E570FE">
        <w:rPr>
          <w:rStyle w:val="EndnoteReference"/>
        </w:rPr>
        <w:endnoteReference w:id="8"/>
      </w:r>
      <w:r w:rsidRPr="007C017B">
        <w:t xml:space="preserve"> </w:t>
      </w:r>
      <w:r w:rsidRPr="007C017B">
        <w:t>The words of scholar and British Museum Trustee Mary Beard at the</w:t>
      </w:r>
      <w:r w:rsidRPr="007C017B">
        <w:t xml:space="preserve"> </w:t>
      </w:r>
      <w:r w:rsidRPr="007C017B">
        <w:t>project</w:t>
      </w:r>
      <w:r w:rsidRPr="007C017B">
        <w:t xml:space="preserve"> </w:t>
      </w:r>
      <w:r w:rsidRPr="007C017B">
        <w:t>launch</w:t>
      </w:r>
      <w:r w:rsidRPr="007C017B">
        <w:t xml:space="preserve"> </w:t>
      </w:r>
      <w:r w:rsidRPr="007C017B">
        <w:t>were</w:t>
      </w:r>
      <w:r w:rsidRPr="007C017B">
        <w:t xml:space="preserve"> </w:t>
      </w:r>
      <w:r w:rsidRPr="007C017B">
        <w:t>quoted:</w:t>
      </w:r>
    </w:p>
    <w:p w14:paraId="473ABF25" w14:textId="77777777" w:rsidR="000F0E37" w:rsidRPr="007C017B" w:rsidRDefault="00D277FB" w:rsidP="002B0FFE">
      <w:pPr>
        <w:ind w:left="720"/>
      </w:pPr>
      <w:r w:rsidRPr="007C017B">
        <w:t>“One</w:t>
      </w:r>
      <w:r w:rsidRPr="007C017B">
        <w:t xml:space="preserve"> </w:t>
      </w:r>
      <w:r w:rsidRPr="007C017B">
        <w:t>day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will</w:t>
      </w:r>
      <w:r w:rsidRPr="007C017B">
        <w:t xml:space="preserve"> </w:t>
      </w:r>
      <w:r w:rsidRPr="007C017B">
        <w:t>look</w:t>
      </w:r>
      <w:r w:rsidRPr="007C017B">
        <w:t xml:space="preserve"> </w:t>
      </w:r>
      <w:r w:rsidRPr="007C017B">
        <w:t>back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these</w:t>
      </w:r>
      <w:r w:rsidRPr="007C017B">
        <w:t xml:space="preserve"> </w:t>
      </w:r>
      <w:r w:rsidRPr="007C017B">
        <w:t>dark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cloudy</w:t>
      </w:r>
      <w:r w:rsidRPr="007C017B">
        <w:t xml:space="preserve"> </w:t>
      </w:r>
      <w:r w:rsidRPr="007C017B">
        <w:t>times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moment</w:t>
      </w:r>
      <w:r w:rsidRPr="007C017B">
        <w:t xml:space="preserve"> </w:t>
      </w:r>
      <w:r w:rsidRPr="007C017B">
        <w:t>when we really did harness technology to open up the best of what arts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culture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offer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wider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grander</w:t>
      </w:r>
      <w:r w:rsidRPr="007C017B">
        <w:t xml:space="preserve"> </w:t>
      </w:r>
      <w:r w:rsidRPr="007C017B">
        <w:t>scale.”</w:t>
      </w:r>
    </w:p>
    <w:p w14:paraId="33C3DBEA" w14:textId="77777777" w:rsidR="000F0E37" w:rsidRPr="007C017B" w:rsidRDefault="00D277FB" w:rsidP="007C017B">
      <w:r w:rsidRPr="007C017B">
        <w:t>As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report</w:t>
      </w:r>
      <w:r w:rsidRPr="007C017B">
        <w:t xml:space="preserve"> </w:t>
      </w:r>
      <w:r w:rsidRPr="007C017B">
        <w:t>acknowledged,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this</w:t>
      </w:r>
      <w:r w:rsidRPr="007C017B">
        <w:t xml:space="preserve"> </w:t>
      </w:r>
      <w:r w:rsidRPr="007C017B">
        <w:t>prediction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come</w:t>
      </w:r>
      <w:r w:rsidRPr="007C017B">
        <w:t xml:space="preserve"> </w:t>
      </w:r>
      <w:r w:rsidRPr="007C017B">
        <w:t>true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be</w:t>
      </w:r>
      <w:r w:rsidRPr="007C017B">
        <w:t xml:space="preserve"> </w:t>
      </w:r>
      <w:r w:rsidRPr="007C017B">
        <w:t>accurate,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must</w:t>
      </w:r>
      <w:r w:rsidRPr="007C017B">
        <w:t xml:space="preserve"> </w:t>
      </w:r>
      <w:r w:rsidRPr="007C017B">
        <w:t>harness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lessons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learned</w:t>
      </w:r>
      <w:r w:rsidRPr="007C017B">
        <w:t xml:space="preserve"> </w:t>
      </w:r>
      <w:r w:rsidRPr="007C017B">
        <w:t>over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last</w:t>
      </w:r>
      <w:r w:rsidRPr="007C017B">
        <w:t xml:space="preserve"> </w:t>
      </w:r>
      <w:r w:rsidRPr="007C017B">
        <w:t>year.</w:t>
      </w:r>
    </w:p>
    <w:p w14:paraId="0879A48A" w14:textId="1B9AECD3" w:rsidR="000F0E37" w:rsidRPr="007C017B" w:rsidRDefault="00D277FB" w:rsidP="007C017B">
      <w:bookmarkStart w:id="8" w:name="_bookmark3"/>
      <w:bookmarkEnd w:id="8"/>
      <w:r w:rsidRPr="007C017B">
        <w:t>Aside</w:t>
      </w:r>
      <w:r w:rsidRPr="007C017B">
        <w:t xml:space="preserve"> </w:t>
      </w:r>
      <w:r w:rsidRPr="007C017B">
        <w:t>from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case</w:t>
      </w:r>
      <w:r w:rsidRPr="007C017B">
        <w:t xml:space="preserve"> </w:t>
      </w:r>
      <w:r w:rsidRPr="007C017B">
        <w:t>study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Entelechy</w:t>
      </w:r>
      <w:r w:rsidRPr="007C017B">
        <w:t xml:space="preserve"> </w:t>
      </w:r>
      <w:r w:rsidRPr="007C017B">
        <w:t>Arts</w:t>
      </w:r>
      <w:r w:rsidR="00E570FE">
        <w:rPr>
          <w:rStyle w:val="EndnoteReference"/>
        </w:rPr>
        <w:endnoteReference w:id="9"/>
      </w:r>
      <w:r w:rsidRPr="007C017B">
        <w:t>,</w:t>
      </w:r>
      <w:r w:rsidRPr="007C017B">
        <w:t xml:space="preserve"> </w:t>
      </w:r>
      <w:r w:rsidRPr="007C017B">
        <w:t>however,</w:t>
      </w:r>
      <w:r w:rsidRPr="007C017B">
        <w:t xml:space="preserve"> </w:t>
      </w:r>
      <w:r w:rsidRPr="007C017B">
        <w:t>there</w:t>
      </w:r>
      <w:r w:rsidRPr="007C017B">
        <w:t xml:space="preserve"> </w:t>
      </w:r>
      <w:r w:rsidRPr="007C017B">
        <w:t>was</w:t>
      </w:r>
      <w:r w:rsidRPr="007C017B">
        <w:t xml:space="preserve"> </w:t>
      </w:r>
      <w:r w:rsidRPr="007C017B">
        <w:t>no</w:t>
      </w:r>
      <w:r w:rsidRPr="007C017B">
        <w:t xml:space="preserve"> </w:t>
      </w:r>
      <w:r w:rsidRPr="007C017B">
        <w:t>recognition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disproportionate</w:t>
      </w:r>
      <w:r w:rsidRPr="007C017B">
        <w:t xml:space="preserve"> </w:t>
      </w:r>
      <w:r w:rsidRPr="007C017B">
        <w:t>impact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pandemic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people,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significant proportion of disabled people who are clinically extremely</w:t>
      </w:r>
      <w:r w:rsidRPr="007C017B">
        <w:t xml:space="preserve"> </w:t>
      </w:r>
      <w:r w:rsidRPr="007C017B">
        <w:t>vulnerable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streaming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‘global</w:t>
      </w:r>
      <w:r w:rsidRPr="007C017B">
        <w:t xml:space="preserve"> </w:t>
      </w:r>
      <w:r w:rsidRPr="007C017B">
        <w:t>audiences’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simply</w:t>
      </w:r>
      <w:r w:rsidRPr="007C017B">
        <w:t xml:space="preserve"> </w:t>
      </w:r>
      <w:r w:rsidRPr="007C017B">
        <w:t>exclusion</w:t>
      </w:r>
      <w:r w:rsidRPr="007C017B">
        <w:t xml:space="preserve"> </w:t>
      </w:r>
      <w:r w:rsidRPr="007C017B">
        <w:t>by</w:t>
      </w:r>
      <w:r w:rsidRPr="007C017B">
        <w:t xml:space="preserve"> </w:t>
      </w:r>
      <w:r w:rsidRPr="007C017B">
        <w:t>other</w:t>
      </w:r>
      <w:r w:rsidRPr="007C017B">
        <w:t xml:space="preserve"> </w:t>
      </w:r>
      <w:r w:rsidRPr="007C017B">
        <w:t>means</w:t>
      </w:r>
      <w:r w:rsidRPr="007C017B">
        <w:t xml:space="preserve"> </w:t>
      </w:r>
      <w:r w:rsidRPr="007C017B">
        <w:t>without</w:t>
      </w:r>
      <w:r w:rsidRPr="007C017B">
        <w:t xml:space="preserve"> </w:t>
      </w:r>
      <w:r w:rsidRPr="007C017B">
        <w:t>audio</w:t>
      </w:r>
      <w:r w:rsidRPr="007C017B">
        <w:t xml:space="preserve"> </w:t>
      </w:r>
      <w:r w:rsidRPr="007C017B">
        <w:t>description,</w:t>
      </w:r>
      <w:r w:rsidRPr="007C017B">
        <w:t xml:space="preserve"> </w:t>
      </w:r>
      <w:r w:rsidRPr="007C017B">
        <w:t>subtitling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other</w:t>
      </w:r>
      <w:r w:rsidRPr="007C017B">
        <w:t xml:space="preserve"> </w:t>
      </w:r>
      <w:r w:rsidRPr="007C017B">
        <w:t>accessibility</w:t>
      </w:r>
      <w:r w:rsidR="009D3111" w:rsidRPr="007C017B">
        <w:t xml:space="preserve"> </w:t>
      </w:r>
      <w:r w:rsidRPr="007C017B">
        <w:t xml:space="preserve">and inclusive design measures. None </w:t>
      </w:r>
      <w:r w:rsidRPr="007C017B">
        <w:t>of the case studies for the National</w:t>
      </w:r>
      <w:r w:rsidRPr="007C017B">
        <w:t xml:space="preserve"> </w:t>
      </w:r>
      <w:r w:rsidRPr="007C017B">
        <w:t>Theatre,</w:t>
      </w:r>
      <w:r w:rsidRPr="007C017B">
        <w:t xml:space="preserve"> </w:t>
      </w:r>
      <w:r w:rsidRPr="007C017B">
        <w:t>Old</w:t>
      </w:r>
      <w:r w:rsidRPr="007C017B">
        <w:t xml:space="preserve"> </w:t>
      </w:r>
      <w:r w:rsidRPr="007C017B">
        <w:t>Vic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Royal</w:t>
      </w:r>
      <w:r w:rsidRPr="007C017B">
        <w:t xml:space="preserve"> </w:t>
      </w:r>
      <w:r w:rsidRPr="007C017B">
        <w:t>Opera</w:t>
      </w:r>
      <w:r w:rsidRPr="007C017B">
        <w:t xml:space="preserve"> </w:t>
      </w:r>
      <w:r w:rsidRPr="007C017B">
        <w:t>House</w:t>
      </w:r>
      <w:r w:rsidRPr="007C017B">
        <w:t xml:space="preserve"> </w:t>
      </w:r>
      <w:r w:rsidRPr="007C017B">
        <w:t>referenced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audio</w:t>
      </w:r>
      <w:r w:rsidRPr="007C017B">
        <w:t xml:space="preserve"> </w:t>
      </w:r>
      <w:r w:rsidRPr="007C017B">
        <w:t>description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captioning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provided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offerings.</w:t>
      </w:r>
    </w:p>
    <w:p w14:paraId="1592C3BE" w14:textId="0B89A0F2" w:rsidR="000F0E37" w:rsidRDefault="00D277FB" w:rsidP="007C017B">
      <w:pPr>
        <w:rPr>
          <w:sz w:val="27"/>
        </w:rPr>
      </w:pPr>
      <w:r w:rsidRPr="007C017B">
        <w:t>The report was correct in saying that content needs to be adapted or</w:t>
      </w:r>
      <w:r w:rsidRPr="007C017B">
        <w:t xml:space="preserve"> </w:t>
      </w:r>
      <w:r w:rsidRPr="007C017B">
        <w:t>rethought for digital platforms, and that there is a challenge to making</w:t>
      </w:r>
      <w:r w:rsidRPr="007C017B">
        <w:t xml:space="preserve"> </w:t>
      </w:r>
      <w:r w:rsidRPr="007C017B">
        <w:t>experiences</w:t>
      </w:r>
      <w:r w:rsidRPr="007C017B">
        <w:t xml:space="preserve"> </w:t>
      </w:r>
      <w:r w:rsidRPr="007C017B">
        <w:t>‘truly</w:t>
      </w:r>
      <w:r w:rsidRPr="007C017B">
        <w:t xml:space="preserve"> </w:t>
      </w:r>
      <w:r w:rsidRPr="007C017B">
        <w:t>accessible’.</w:t>
      </w:r>
      <w:r w:rsidRPr="007C017B">
        <w:t xml:space="preserve"> </w:t>
      </w:r>
      <w:r w:rsidRPr="007C017B">
        <w:t>Many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issues</w:t>
      </w:r>
      <w:r w:rsidRPr="007C017B">
        <w:t xml:space="preserve"> </w:t>
      </w:r>
      <w:r w:rsidRPr="007C017B">
        <w:t>acknowledged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392A34">
        <w:rPr>
          <w:i/>
          <w:iCs/>
        </w:rPr>
        <w:t>Boundless</w:t>
      </w:r>
      <w:r w:rsidRPr="00392A34">
        <w:rPr>
          <w:i/>
          <w:iCs/>
        </w:rPr>
        <w:t xml:space="preserve"> </w:t>
      </w:r>
      <w:r w:rsidRPr="00392A34">
        <w:rPr>
          <w:i/>
          <w:iCs/>
        </w:rPr>
        <w:t>Creativity</w:t>
      </w:r>
      <w:r w:rsidRPr="007C017B">
        <w:t xml:space="preserve"> </w:t>
      </w:r>
      <w:r w:rsidRPr="007C017B">
        <w:t>are mirrored in comments f</w:t>
      </w:r>
      <w:r w:rsidRPr="007C017B">
        <w:t>rom our survey respondents: unequal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broadband;</w:t>
      </w:r>
      <w:r w:rsidRPr="007C017B">
        <w:t xml:space="preserve"> </w:t>
      </w:r>
      <w:r w:rsidRPr="007C017B">
        <w:lastRenderedPageBreak/>
        <w:t>unequal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literacy;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fatigue;</w:t>
      </w:r>
      <w:r w:rsidRPr="007C017B">
        <w:t xml:space="preserve"> </w:t>
      </w:r>
      <w:r w:rsidRPr="007C017B">
        <w:t>poor</w:t>
      </w:r>
      <w:r w:rsidRPr="007C017B">
        <w:t xml:space="preserve"> </w:t>
      </w:r>
      <w:r w:rsidRPr="007C017B">
        <w:t>translation</w:t>
      </w:r>
      <w:r w:rsidRPr="007C017B">
        <w:t xml:space="preserve"> </w:t>
      </w:r>
      <w:r w:rsidRPr="007C017B">
        <w:t>online of the live experience. But for the future to “not simply be an</w:t>
      </w:r>
      <w:r w:rsidRPr="007C017B">
        <w:t xml:space="preserve"> </w:t>
      </w:r>
      <w:r w:rsidRPr="007C017B">
        <w:t>extrapolation</w:t>
      </w:r>
      <w:r w:rsidRPr="007C017B">
        <w:t xml:space="preserve"> </w:t>
      </w:r>
      <w:r w:rsidRPr="007C017B">
        <w:t>from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past”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report</w:t>
      </w:r>
      <w:r w:rsidRPr="007C017B">
        <w:t xml:space="preserve"> </w:t>
      </w:r>
      <w:r w:rsidRPr="007C017B">
        <w:t>said,</w:t>
      </w:r>
      <w:r w:rsidRPr="007C017B">
        <w:t xml:space="preserve"> </w:t>
      </w:r>
      <w:r w:rsidRPr="007C017B">
        <w:t>then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="002B0FFE">
        <w:t xml:space="preserve"> </w:t>
      </w:r>
      <w:r w:rsidRPr="007C017B">
        <w:t>need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be</w:t>
      </w:r>
      <w:r w:rsidRPr="007C017B">
        <w:t xml:space="preserve"> </w:t>
      </w:r>
      <w:r w:rsidRPr="007C017B">
        <w:t>consulted,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views</w:t>
      </w:r>
      <w:r w:rsidRPr="007C017B">
        <w:t xml:space="preserve"> </w:t>
      </w:r>
      <w:r w:rsidRPr="007C017B">
        <w:t>considered,</w:t>
      </w:r>
      <w:r w:rsidRPr="007C017B">
        <w:t xml:space="preserve"> </w:t>
      </w:r>
      <w:r w:rsidRPr="007C017B">
        <w:t>their</w:t>
      </w:r>
      <w:r w:rsidRPr="007C017B">
        <w:t xml:space="preserve"> </w:t>
      </w:r>
      <w:r w:rsidRPr="007C017B">
        <w:t>agency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creativity</w:t>
      </w:r>
      <w:r w:rsidRPr="007C017B">
        <w:t xml:space="preserve"> </w:t>
      </w:r>
      <w:r w:rsidRPr="007C017B">
        <w:t>recognised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championed,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inclusive</w:t>
      </w:r>
      <w:r w:rsidRPr="007C017B">
        <w:t xml:space="preserve"> </w:t>
      </w:r>
      <w:r w:rsidRPr="007C017B">
        <w:t>design</w:t>
      </w:r>
      <w:r w:rsidRPr="007C017B">
        <w:t xml:space="preserve"> </w:t>
      </w:r>
      <w:r w:rsidRPr="007C017B">
        <w:t>principles</w:t>
      </w:r>
      <w:r w:rsidRPr="007C017B">
        <w:t xml:space="preserve"> </w:t>
      </w:r>
      <w:r w:rsidRPr="007C017B">
        <w:t>applied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cultural</w:t>
      </w:r>
      <w:r w:rsidRPr="007C017B">
        <w:t xml:space="preserve"> </w:t>
      </w:r>
      <w:r w:rsidRPr="007C017B">
        <w:t>digital</w:t>
      </w:r>
      <w:r w:rsidRPr="007C017B">
        <w:t xml:space="preserve"> </w:t>
      </w:r>
      <w:r w:rsidRPr="007C017B">
        <w:t>innovation</w:t>
      </w:r>
      <w:r>
        <w:t>.</w:t>
      </w:r>
    </w:p>
    <w:p w14:paraId="3A6C0B11" w14:textId="77777777" w:rsidR="000F0E37" w:rsidRDefault="000F0E37">
      <w:pPr>
        <w:rPr>
          <w:sz w:val="27"/>
        </w:rPr>
        <w:sectPr w:rsidR="000F0E37" w:rsidSect="005B352C">
          <w:headerReference w:type="default" r:id="rId16"/>
          <w:footerReference w:type="default" r:id="rId17"/>
          <w:endnotePr>
            <w:numFmt w:val="decimal"/>
          </w:endnotePr>
          <w:pgSz w:w="11910" w:h="16840"/>
          <w:pgMar w:top="993" w:right="1080" w:bottom="1440" w:left="1080" w:header="0" w:footer="363" w:gutter="0"/>
          <w:cols w:space="720"/>
          <w:docGrid w:linePitch="435"/>
        </w:sectPr>
      </w:pPr>
    </w:p>
    <w:p w14:paraId="5594114A" w14:textId="2C68279D" w:rsidR="00BA197C" w:rsidRPr="005B352C" w:rsidRDefault="00BA197C" w:rsidP="005B352C">
      <w:pPr>
        <w:pStyle w:val="Heading2"/>
      </w:pPr>
      <w:bookmarkStart w:id="9" w:name="_Toc84348821"/>
      <w:r w:rsidRPr="005B352C">
        <w:lastRenderedPageBreak/>
        <w:t>The survey</w:t>
      </w:r>
      <w:bookmarkEnd w:id="9"/>
    </w:p>
    <w:p w14:paraId="2B72B18C" w14:textId="7B11260A" w:rsidR="000F0E37" w:rsidRPr="002B0FFE" w:rsidRDefault="00D277FB" w:rsidP="002B0FFE">
      <w:bookmarkStart w:id="10" w:name="_bookmark4"/>
      <w:bookmarkEnd w:id="10"/>
      <w:r w:rsidRPr="002B0FFE">
        <w:t xml:space="preserve">According to the Government’s recent </w:t>
      </w:r>
      <w:r w:rsidRPr="002B0FFE">
        <w:t xml:space="preserve">UK </w:t>
      </w:r>
      <w:r w:rsidRPr="00392A34">
        <w:rPr>
          <w:i/>
          <w:iCs/>
        </w:rPr>
        <w:t>Disability Survey</w:t>
      </w:r>
      <w:r w:rsidRPr="002B0FFE">
        <w:t xml:space="preserve"> </w:t>
      </w:r>
      <w:r w:rsidRPr="002B0FFE">
        <w:t>research (June</w:t>
      </w:r>
      <w:r w:rsidRPr="002B0FFE">
        <w:t xml:space="preserve"> </w:t>
      </w:r>
      <w:r w:rsidRPr="002B0FFE">
        <w:t>2021),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reported</w:t>
      </w:r>
      <w:r w:rsidRPr="002B0FFE">
        <w:t xml:space="preserve"> </w:t>
      </w:r>
      <w:r w:rsidRPr="002B0FFE">
        <w:t>having</w:t>
      </w:r>
      <w:r w:rsidRPr="002B0FFE">
        <w:t xml:space="preserve"> </w:t>
      </w:r>
      <w:r w:rsidRPr="002B0FFE">
        <w:t>difficulty</w:t>
      </w:r>
      <w:r w:rsidRPr="002B0FFE">
        <w:t xml:space="preserve"> </w:t>
      </w:r>
      <w:r w:rsidRPr="002B0FFE">
        <w:t>accessing</w:t>
      </w:r>
      <w:r w:rsidRPr="002B0FFE">
        <w:t xml:space="preserve"> </w:t>
      </w:r>
      <w:r w:rsidRPr="002B0FFE">
        <w:t>public</w:t>
      </w:r>
      <w:r w:rsidRPr="002B0FFE">
        <w:t xml:space="preserve"> </w:t>
      </w:r>
      <w:r w:rsidRPr="002B0FFE">
        <w:t>buildings,</w:t>
      </w:r>
      <w:r w:rsidRPr="002B0FFE">
        <w:t xml:space="preserve"> </w:t>
      </w:r>
      <w:r w:rsidRPr="002B0FFE">
        <w:t xml:space="preserve">going to the theatre, cinema, or arts </w:t>
      </w:r>
      <w:r w:rsidRPr="002B0FFE">
        <w:t>(48%) was one of the top three activities</w:t>
      </w:r>
      <w:r w:rsidRPr="002B0FFE">
        <w:t xml:space="preserve"> </w:t>
      </w:r>
      <w:r w:rsidRPr="002B0FFE">
        <w:t>which they had most freq</w:t>
      </w:r>
      <w:r w:rsidRPr="002B0FFE">
        <w:t xml:space="preserve">uently been </w:t>
      </w:r>
      <w:r w:rsidRPr="002B0FFE">
        <w:t>unable to take part in for accessibility</w:t>
      </w:r>
      <w:r w:rsidRPr="002B0FFE">
        <w:t xml:space="preserve"> </w:t>
      </w:r>
      <w:r w:rsidRPr="002B0FFE">
        <w:t>reasons.</w:t>
      </w:r>
      <w:r w:rsidR="00E570FE">
        <w:rPr>
          <w:rStyle w:val="EndnoteReference"/>
        </w:rPr>
        <w:endnoteReference w:id="10"/>
      </w:r>
    </w:p>
    <w:p w14:paraId="6A122272" w14:textId="190CBF4D" w:rsidR="000F0E37" w:rsidRPr="002B0FFE" w:rsidRDefault="00D277FB" w:rsidP="002B0FFE">
      <w:r w:rsidRPr="002B0FFE">
        <w:t xml:space="preserve">This research strongly informed the delivery of the Government’s </w:t>
      </w:r>
      <w:r w:rsidRPr="003F5125">
        <w:rPr>
          <w:i/>
          <w:iCs/>
        </w:rPr>
        <w:t>National</w:t>
      </w:r>
      <w:r w:rsidRPr="003F5125">
        <w:rPr>
          <w:i/>
          <w:iCs/>
        </w:rPr>
        <w:t xml:space="preserve"> </w:t>
      </w:r>
      <w:r w:rsidRPr="003F5125">
        <w:rPr>
          <w:i/>
          <w:iCs/>
        </w:rPr>
        <w:t>Disability Strategy</w:t>
      </w:r>
      <w:r w:rsidR="003F5125" w:rsidRPr="002874CF">
        <w:rPr>
          <w:rStyle w:val="EndnoteReference"/>
        </w:rPr>
        <w:endnoteReference w:id="11"/>
      </w:r>
      <w:r w:rsidRPr="002874CF">
        <w:t>,</w:t>
      </w:r>
      <w:r w:rsidRPr="002B0FFE">
        <w:t xml:space="preserve"> </w:t>
      </w:r>
      <w:r w:rsidRPr="002B0FFE">
        <w:t>which announced a welcome new initiative for the arts,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free</w:t>
      </w:r>
      <w:r w:rsidRPr="002B0FFE">
        <w:t xml:space="preserve"> </w:t>
      </w:r>
      <w:r w:rsidRPr="002B0FFE">
        <w:t>UK-wide</w:t>
      </w:r>
      <w:r w:rsidRPr="002B0FFE">
        <w:t xml:space="preserve"> </w:t>
      </w:r>
      <w:r w:rsidRPr="002B0FFE">
        <w:t>arts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card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audiences.</w:t>
      </w:r>
      <w:r w:rsidRPr="002B0FFE">
        <w:t xml:space="preserve"> </w:t>
      </w:r>
      <w:r w:rsidRPr="002B0FFE">
        <w:t>This</w:t>
      </w:r>
      <w:r w:rsidRPr="002B0FFE">
        <w:t xml:space="preserve"> </w:t>
      </w:r>
      <w:r w:rsidRPr="002B0FFE">
        <w:t>will</w:t>
      </w:r>
      <w:r w:rsidRPr="002B0FFE">
        <w:t xml:space="preserve"> </w:t>
      </w:r>
      <w:r w:rsidRPr="002B0FFE">
        <w:t>hopefully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the first of further initiatives that support the expansion of access at venues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growth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inclus</w:t>
      </w:r>
      <w:r w:rsidRPr="002B0FFE">
        <w:t>ive</w:t>
      </w:r>
      <w:r w:rsidRPr="002B0FFE">
        <w:t xml:space="preserve"> </w:t>
      </w:r>
      <w:r w:rsidRPr="002B0FFE">
        <w:t>sector.</w:t>
      </w:r>
      <w:r w:rsidR="003F5125">
        <w:rPr>
          <w:rStyle w:val="EndnoteReference"/>
        </w:rPr>
        <w:endnoteReference w:id="12"/>
      </w:r>
    </w:p>
    <w:p w14:paraId="54C06068" w14:textId="77777777" w:rsidR="000F0E37" w:rsidRPr="002B0FFE" w:rsidRDefault="00D277FB" w:rsidP="002B0FFE">
      <w:r w:rsidRPr="002B0FFE">
        <w:t xml:space="preserve">We have been publishing reports on the </w:t>
      </w:r>
      <w:r w:rsidRPr="002B0FFE">
        <w:t>accessibility of the theatre sector</w:t>
      </w:r>
      <w:r w:rsidRPr="002B0FFE">
        <w:t xml:space="preserve"> </w:t>
      </w:r>
      <w:r w:rsidRPr="002B0FFE">
        <w:t>since</w:t>
      </w:r>
      <w:r w:rsidRPr="002B0FFE">
        <w:t xml:space="preserve"> </w:t>
      </w:r>
      <w:r w:rsidRPr="002B0FFE">
        <w:t>2017</w:t>
      </w:r>
      <w:r w:rsidRPr="002B0FFE">
        <w:t xml:space="preserve"> </w:t>
      </w:r>
      <w:r w:rsidRPr="002B0FFE">
        <w:t>with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audit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website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information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services</w:t>
      </w:r>
      <w:r w:rsidRPr="002B0FFE">
        <w:t xml:space="preserve"> </w:t>
      </w:r>
      <w:r w:rsidRPr="002B0FFE">
        <w:t xml:space="preserve">for blind, deaf and neurodivergent audiences. A similar </w:t>
      </w:r>
      <w:r w:rsidRPr="002B0FFE">
        <w:t>report followed in</w:t>
      </w:r>
      <w:r w:rsidRPr="002B0FFE">
        <w:t xml:space="preserve"> </w:t>
      </w:r>
      <w:r w:rsidRPr="002B0FFE">
        <w:t>2019. We subsequently felt that it was important to couple these audits with</w:t>
      </w:r>
      <w:r w:rsidRPr="002B0FFE">
        <w:t xml:space="preserve"> </w:t>
      </w:r>
      <w:r w:rsidRPr="002B0FFE">
        <w:t>surveys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turned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focus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experiences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deaf,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 xml:space="preserve">neurodivergent communities </w:t>
      </w:r>
      <w:r w:rsidRPr="002B0FFE">
        <w:t>have</w:t>
      </w:r>
      <w:r w:rsidRPr="002B0FFE">
        <w:t xml:space="preserve"> in theatres and the online offerings that</w:t>
      </w:r>
      <w:r w:rsidRPr="002B0FFE">
        <w:t xml:space="preserve"> </w:t>
      </w:r>
      <w:r w:rsidRPr="002B0FFE">
        <w:t>many</w:t>
      </w:r>
      <w:r w:rsidRPr="002B0FFE">
        <w:t xml:space="preserve"> </w:t>
      </w:r>
      <w:r w:rsidRPr="002B0FFE">
        <w:t>developed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continue</w:t>
      </w:r>
      <w:r w:rsidRPr="002B0FFE">
        <w:t xml:space="preserve"> </w:t>
      </w:r>
      <w:r w:rsidRPr="002B0FFE">
        <w:t>their</w:t>
      </w:r>
      <w:r w:rsidRPr="002B0FFE">
        <w:t xml:space="preserve"> </w:t>
      </w:r>
      <w:r w:rsidRPr="002B0FFE">
        <w:t>work</w:t>
      </w:r>
      <w:r w:rsidRPr="002B0FFE">
        <w:t xml:space="preserve"> </w:t>
      </w:r>
      <w:r w:rsidRPr="002B0FFE">
        <w:t>during</w:t>
      </w:r>
      <w:r w:rsidRPr="002B0FFE">
        <w:t xml:space="preserve"> </w:t>
      </w:r>
      <w:r w:rsidRPr="002B0FFE">
        <w:t>lockdown.</w:t>
      </w:r>
    </w:p>
    <w:p w14:paraId="1ED940AD" w14:textId="1293A550" w:rsidR="000F0E37" w:rsidRDefault="00D277FB" w:rsidP="002B0FFE">
      <w:r w:rsidRPr="002B0FFE">
        <w:t>This</w:t>
      </w:r>
      <w:r w:rsidRPr="002B0FFE">
        <w:t xml:space="preserve"> </w:t>
      </w:r>
      <w:r w:rsidRPr="002B0FFE">
        <w:t>report</w:t>
      </w:r>
      <w:r w:rsidRPr="002B0FFE">
        <w:t xml:space="preserve"> </w:t>
      </w:r>
      <w:r w:rsidRPr="002B0FFE">
        <w:t>publishes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findings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survey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ran</w:t>
      </w:r>
      <w:r w:rsidRPr="002B0FFE">
        <w:t xml:space="preserve"> </w:t>
      </w:r>
      <w:r w:rsidRPr="002B0FFE">
        <w:t>from</w:t>
      </w:r>
      <w:r w:rsidRPr="002B0FFE">
        <w:t xml:space="preserve"> </w:t>
      </w:r>
      <w:r w:rsidRPr="002B0FFE">
        <w:t>17</w:t>
      </w:r>
      <w:r w:rsidRPr="002B0FFE">
        <w:t xml:space="preserve"> </w:t>
      </w:r>
      <w:r w:rsidRPr="002B0FFE">
        <w:t>May</w:t>
      </w:r>
      <w:r w:rsidRPr="002B0FFE">
        <w:t xml:space="preserve"> </w:t>
      </w:r>
      <w:r w:rsidRPr="002B0FFE">
        <w:t>2021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16</w:t>
      </w:r>
      <w:r w:rsidRPr="002B0FFE">
        <w:t xml:space="preserve"> </w:t>
      </w:r>
      <w:r w:rsidRPr="002B0FFE">
        <w:t>August</w:t>
      </w:r>
      <w:r w:rsidRPr="002B0FFE">
        <w:t xml:space="preserve"> </w:t>
      </w:r>
      <w:r w:rsidRPr="002B0FFE">
        <w:t>2021,</w:t>
      </w:r>
      <w:r w:rsidRPr="002B0FFE">
        <w:t xml:space="preserve"> </w:t>
      </w:r>
      <w:r w:rsidRPr="002B0FFE">
        <w:t>specifically</w:t>
      </w:r>
      <w:r w:rsidRPr="002B0FFE">
        <w:t xml:space="preserve"> </w:t>
      </w:r>
      <w:r w:rsidRPr="002B0FFE">
        <w:t>seeking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visited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12</w:t>
      </w:r>
      <w:r w:rsidRPr="002B0FFE">
        <w:t xml:space="preserve"> </w:t>
      </w:r>
      <w:r w:rsidRPr="002B0FFE">
        <w:t>months</w:t>
      </w:r>
      <w:r w:rsidRPr="002B0FFE">
        <w:t xml:space="preserve"> </w:t>
      </w:r>
      <w:r w:rsidRPr="002B0FFE">
        <w:t>before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start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first</w:t>
      </w:r>
      <w:r w:rsidRPr="002B0FFE">
        <w:t xml:space="preserve"> </w:t>
      </w:r>
      <w:r w:rsidRPr="002B0FFE">
        <w:t>lockdown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March</w:t>
      </w:r>
      <w:r w:rsidRPr="002B0FFE">
        <w:t xml:space="preserve"> </w:t>
      </w:r>
      <w:r w:rsidRPr="002B0FFE">
        <w:t>2020</w:t>
      </w:r>
      <w:r w:rsidRPr="002B0FFE">
        <w:t xml:space="preserve"> </w:t>
      </w:r>
      <w:r w:rsidRPr="002B0FFE">
        <w:t>and</w:t>
      </w:r>
      <w:r w:rsidR="003F5125">
        <w:t xml:space="preserve"> </w:t>
      </w:r>
      <w:r w:rsidRPr="002B0FFE">
        <w:t>were</w:t>
      </w:r>
      <w:r w:rsidRPr="002B0FFE">
        <w:t xml:space="preserve"> </w:t>
      </w:r>
      <w:r w:rsidRPr="002B0FFE">
        <w:t>users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services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facilities</w:t>
      </w:r>
      <w:r w:rsidRPr="002B0FFE">
        <w:t xml:space="preserve"> </w:t>
      </w:r>
      <w:r w:rsidRPr="002B0FFE">
        <w:t>there.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figures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based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528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matched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criteria,</w:t>
      </w:r>
      <w:r w:rsidRPr="002B0FFE">
        <w:t xml:space="preserve"> </w:t>
      </w:r>
      <w:r w:rsidRPr="002B0FFE">
        <w:t>82%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whom</w:t>
      </w:r>
      <w:r w:rsidRPr="002B0FFE">
        <w:t xml:space="preserve"> </w:t>
      </w:r>
      <w:r w:rsidRPr="002B0FFE">
        <w:t>identified</w:t>
      </w:r>
      <w:r w:rsidRPr="002B0FFE">
        <w:t xml:space="preserve"> </w:t>
      </w:r>
      <w:r w:rsidRPr="002B0FFE">
        <w:t>as</w:t>
      </w:r>
      <w:r w:rsidRPr="002B0FFE">
        <w:t xml:space="preserve"> </w:t>
      </w:r>
      <w:r w:rsidRPr="002B0FFE">
        <w:t>deaf,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neurodivergent.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details</w:t>
      </w:r>
      <w:r w:rsidRPr="002B0FFE">
        <w:t xml:space="preserve"> </w:t>
      </w:r>
      <w:r w:rsidRPr="002B0FFE">
        <w:t>about</w:t>
      </w:r>
      <w:r w:rsidRPr="002B0FFE">
        <w:t xml:space="preserve"> </w:t>
      </w:r>
      <w:r w:rsidRPr="002B0FFE">
        <w:t>respondents,</w:t>
      </w:r>
      <w:r w:rsidR="00C86EC8" w:rsidRPr="002B0FFE">
        <w:t xml:space="preserve"> </w:t>
      </w:r>
      <w:r w:rsidRPr="002B0FFE">
        <w:t>see</w:t>
      </w:r>
      <w:r w:rsidRPr="002B0FFE">
        <w:t xml:space="preserve"> </w:t>
      </w:r>
      <w:r w:rsidRPr="002B0FFE">
        <w:rPr>
          <w:b/>
          <w:bCs/>
        </w:rPr>
        <w:t>Appendix</w:t>
      </w:r>
      <w:r w:rsidRPr="002B0FFE">
        <w:rPr>
          <w:b/>
          <w:bCs/>
        </w:rPr>
        <w:t xml:space="preserve"> </w:t>
      </w:r>
      <w:r w:rsidRPr="002B0FFE">
        <w:rPr>
          <w:b/>
          <w:bCs/>
        </w:rPr>
        <w:t>D</w:t>
      </w:r>
      <w:r>
        <w:rPr>
          <w:w w:val="95"/>
        </w:rPr>
        <w:t>.</w:t>
      </w:r>
    </w:p>
    <w:p w14:paraId="0F92F887" w14:textId="77777777" w:rsidR="000F0E37" w:rsidRDefault="000F0E37">
      <w:pPr>
        <w:spacing w:line="380" w:lineRule="exact"/>
        <w:sectPr w:rsidR="000F0E37" w:rsidSect="002B0FFE">
          <w:headerReference w:type="default" r:id="rId18"/>
          <w:footerReference w:type="default" r:id="rId19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484E93A5" w14:textId="77777777" w:rsidR="000F0E37" w:rsidRDefault="00D277FB" w:rsidP="005B352C">
      <w:pPr>
        <w:pStyle w:val="Heading3"/>
      </w:pPr>
      <w:bookmarkStart w:id="12" w:name="_TOC_250009"/>
      <w:bookmarkStart w:id="13" w:name="_Toc84348822"/>
      <w:r>
        <w:lastRenderedPageBreak/>
        <w:t>1.1.</w:t>
      </w:r>
      <w:r>
        <w:rPr>
          <w:spacing w:val="-15"/>
        </w:rPr>
        <w:t xml:space="preserve"> </w:t>
      </w:r>
      <w:r>
        <w:t>Ten</w:t>
      </w:r>
      <w:r>
        <w:rPr>
          <w:spacing w:val="-14"/>
        </w:rPr>
        <w:t xml:space="preserve"> </w:t>
      </w:r>
      <w:r>
        <w:t>key</w:t>
      </w:r>
      <w:r>
        <w:rPr>
          <w:spacing w:val="-13"/>
        </w:rPr>
        <w:t xml:space="preserve"> </w:t>
      </w:r>
      <w:bookmarkEnd w:id="12"/>
      <w:r>
        <w:t>findings</w:t>
      </w:r>
      <w:bookmarkEnd w:id="13"/>
    </w:p>
    <w:p w14:paraId="098300A1" w14:textId="77777777" w:rsidR="000F0E37" w:rsidRDefault="00D277FB" w:rsidP="005B352C">
      <w:pPr>
        <w:pStyle w:val="Heading4"/>
        <w:rPr>
          <w:b w:val="0"/>
        </w:rPr>
      </w:pPr>
      <w:r>
        <w:t>In</w:t>
      </w:r>
      <w:r>
        <w:rPr>
          <w:spacing w:val="-7"/>
        </w:rPr>
        <w:t xml:space="preserve"> </w:t>
      </w:r>
      <w:r>
        <w:t>theatres</w:t>
      </w:r>
    </w:p>
    <w:p w14:paraId="01BBD23F" w14:textId="47251ABB" w:rsidR="000F0E37" w:rsidRDefault="00D277FB" w:rsidP="005B352C">
      <w:pPr>
        <w:pStyle w:val="Heading5"/>
        <w:rPr>
          <w:b w:val="0"/>
        </w:rPr>
      </w:pPr>
      <w:r>
        <w:t>#1</w:t>
      </w:r>
      <w:r w:rsidR="00392A34">
        <w:rPr>
          <w:b w:val="0"/>
        </w:rPr>
        <w:t xml:space="preserve"> </w:t>
      </w:r>
      <w:r>
        <w:t>Access</w:t>
      </w:r>
      <w:r>
        <w:rPr>
          <w:spacing w:val="-5"/>
        </w:rPr>
        <w:t xml:space="preserve"> </w:t>
      </w:r>
      <w:r w:rsidR="00392A34">
        <w:rPr>
          <w:b w:val="0"/>
          <w:spacing w:val="-5"/>
        </w:rPr>
        <w:t>s</w:t>
      </w:r>
      <w:r>
        <w:t>ervices</w:t>
      </w:r>
    </w:p>
    <w:p w14:paraId="1D7D5F61" w14:textId="77777777" w:rsidR="000F0E37" w:rsidRPr="002B0FFE" w:rsidRDefault="00D277FB" w:rsidP="002B0FFE">
      <w:r w:rsidRPr="002B0FFE">
        <w:t>Around half of respondents (49%) said that access services for theatre</w:t>
      </w:r>
      <w:r w:rsidRPr="002B0FFE">
        <w:t xml:space="preserve"> </w:t>
      </w:r>
      <w:r w:rsidRPr="002B0FFE">
        <w:t>performances (</w:t>
      </w:r>
      <w:proofErr w:type="gramStart"/>
      <w:r w:rsidRPr="002B0FFE">
        <w:t>e.g.</w:t>
      </w:r>
      <w:proofErr w:type="gramEnd"/>
      <w:r w:rsidRPr="002B0FFE">
        <w:t xml:space="preserve"> Audio Description, BSL, Captions or Relaxed) were</w:t>
      </w:r>
      <w:r w:rsidRPr="002B0FFE">
        <w:t xml:space="preserve"> </w:t>
      </w:r>
      <w:r w:rsidRPr="002B0FFE">
        <w:t>very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extremely</w:t>
      </w:r>
      <w:r w:rsidRPr="002B0FFE">
        <w:t xml:space="preserve"> </w:t>
      </w:r>
      <w:r w:rsidRPr="002B0FFE">
        <w:t>important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them.</w:t>
      </w:r>
    </w:p>
    <w:p w14:paraId="6DC0D152" w14:textId="77777777" w:rsidR="000F0E37" w:rsidRPr="002B0FFE" w:rsidRDefault="00D277FB" w:rsidP="002B0FFE">
      <w:r w:rsidRPr="002B0FFE">
        <w:t xml:space="preserve">See </w:t>
      </w:r>
      <w:r w:rsidRPr="002B0FFE">
        <w:t xml:space="preserve">Appendix B </w:t>
      </w:r>
      <w:r w:rsidRPr="002B0FFE">
        <w:t>for a guide to how theatres can explore improvements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their</w:t>
      </w:r>
      <w:r w:rsidRPr="002B0FFE">
        <w:t xml:space="preserve"> </w:t>
      </w:r>
      <w:r w:rsidRPr="002B0FFE">
        <w:t>ac</w:t>
      </w:r>
      <w:r w:rsidRPr="002B0FFE">
        <w:t>cess</w:t>
      </w:r>
      <w:r w:rsidRPr="002B0FFE">
        <w:t xml:space="preserve"> </w:t>
      </w:r>
      <w:r w:rsidRPr="002B0FFE">
        <w:t>provision.</w:t>
      </w:r>
    </w:p>
    <w:p w14:paraId="192B39C4" w14:textId="759B859B" w:rsidR="000F0E37" w:rsidRDefault="00D277FB" w:rsidP="005B352C">
      <w:pPr>
        <w:pStyle w:val="Heading5"/>
      </w:pPr>
      <w:bookmarkStart w:id="14" w:name="_Toc84346336"/>
      <w:r>
        <w:t>#2</w:t>
      </w:r>
      <w:r w:rsidR="00392A34">
        <w:t xml:space="preserve"> </w:t>
      </w:r>
      <w:r>
        <w:t>Booking</w:t>
      </w:r>
      <w:bookmarkEnd w:id="14"/>
    </w:p>
    <w:p w14:paraId="2A53DB29" w14:textId="77777777" w:rsidR="000F0E37" w:rsidRPr="002B0FFE" w:rsidRDefault="00D277FB" w:rsidP="002B0FFE">
      <w:r w:rsidRPr="002B0FFE">
        <w:t>Of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took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survey</w:t>
      </w:r>
      <w:r w:rsidRPr="002B0FFE">
        <w:t xml:space="preserve"> </w:t>
      </w:r>
      <w:r w:rsidRPr="002B0FFE">
        <w:t>before</w:t>
      </w:r>
      <w:r w:rsidRPr="002B0FFE">
        <w:t xml:space="preserve"> </w:t>
      </w:r>
      <w:r w:rsidRPr="002B0FFE">
        <w:t>19</w:t>
      </w:r>
      <w:r w:rsidRPr="002B0FFE">
        <w:t xml:space="preserve"> </w:t>
      </w:r>
      <w:r w:rsidRPr="002B0FFE">
        <w:t>July,</w:t>
      </w:r>
      <w:r w:rsidRPr="002B0FFE">
        <w:t xml:space="preserve"> </w:t>
      </w:r>
      <w:r w:rsidRPr="002B0FFE">
        <w:t>when</w:t>
      </w:r>
      <w:r w:rsidRPr="002B0FFE">
        <w:t xml:space="preserve"> </w:t>
      </w:r>
      <w:r w:rsidRPr="002B0FFE">
        <w:t>Covid-19</w:t>
      </w:r>
      <w:r w:rsidRPr="002B0FFE">
        <w:t xml:space="preserve"> </w:t>
      </w:r>
      <w:r w:rsidRPr="002B0FFE">
        <w:t>restrictions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lifted,</w:t>
      </w:r>
      <w:r w:rsidRPr="002B0FFE">
        <w:t xml:space="preserve"> </w:t>
      </w:r>
      <w:r w:rsidRPr="002B0FFE">
        <w:t>over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(52%)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booked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any</w:t>
      </w:r>
      <w:r w:rsidRPr="002B0FFE">
        <w:t xml:space="preserve"> </w:t>
      </w:r>
      <w:r w:rsidRPr="002B0FFE">
        <w:t>upcoming</w:t>
      </w:r>
      <w:r w:rsidRPr="002B0FFE">
        <w:t xml:space="preserve"> </w:t>
      </w:r>
      <w:r w:rsidRPr="002B0FFE">
        <w:t>performances;</w:t>
      </w:r>
      <w:r w:rsidRPr="002B0FFE">
        <w:t xml:space="preserve"> </w:t>
      </w:r>
      <w:r w:rsidRPr="002B0FFE">
        <w:t>after</w:t>
      </w:r>
      <w:r w:rsidRPr="002B0FFE">
        <w:t xml:space="preserve"> </w:t>
      </w:r>
      <w:r w:rsidRPr="002B0FFE">
        <w:t>19</w:t>
      </w:r>
      <w:r w:rsidRPr="002B0FFE">
        <w:t xml:space="preserve"> </w:t>
      </w:r>
      <w:r w:rsidRPr="002B0FFE">
        <w:t>July,</w:t>
      </w:r>
      <w:r w:rsidRPr="002B0FFE">
        <w:t xml:space="preserve"> </w:t>
      </w:r>
      <w:r w:rsidRPr="002B0FFE">
        <w:t>this</w:t>
      </w:r>
      <w:r w:rsidRPr="002B0FFE">
        <w:t xml:space="preserve"> </w:t>
      </w:r>
      <w:r w:rsidRPr="002B0FFE">
        <w:t>figure</w:t>
      </w:r>
      <w:r w:rsidRPr="002B0FFE">
        <w:t xml:space="preserve"> </w:t>
      </w:r>
      <w:r w:rsidRPr="002B0FFE">
        <w:t>dropped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40%.</w:t>
      </w:r>
    </w:p>
    <w:p w14:paraId="6E0B8E41" w14:textId="77777777" w:rsidR="000F0E37" w:rsidRPr="002B0FFE" w:rsidRDefault="00D277FB" w:rsidP="002B0FFE">
      <w:r w:rsidRPr="002B0FFE">
        <w:t>Of</w:t>
      </w:r>
      <w:r w:rsidRPr="002B0FFE">
        <w:t xml:space="preserve"> </w:t>
      </w:r>
      <w:r w:rsidRPr="002B0FFE">
        <w:t>all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non-bookers,</w:t>
      </w:r>
      <w:r w:rsidRPr="002B0FFE">
        <w:t xml:space="preserve"> </w:t>
      </w:r>
      <w:r w:rsidRPr="002B0FFE">
        <w:t>around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(51%)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consider</w:t>
      </w:r>
      <w:r w:rsidRPr="002B0FFE">
        <w:t xml:space="preserve"> </w:t>
      </w:r>
      <w:r w:rsidRPr="002B0FFE">
        <w:t>returning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felt</w:t>
      </w:r>
      <w:r w:rsidRPr="002B0FFE">
        <w:t xml:space="preserve"> </w:t>
      </w:r>
      <w:r w:rsidRPr="002B0FFE">
        <w:t>sufficiently</w:t>
      </w:r>
      <w:r w:rsidRPr="002B0FFE">
        <w:t xml:space="preserve"> </w:t>
      </w:r>
      <w:r w:rsidRPr="002B0FFE">
        <w:t>confident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social</w:t>
      </w:r>
      <w:r w:rsidRPr="002B0FFE">
        <w:t xml:space="preserve"> </w:t>
      </w:r>
      <w:r w:rsidRPr="002B0FFE">
        <w:t>distancing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hygiene</w:t>
      </w:r>
      <w:r w:rsidRPr="002B0FFE">
        <w:t xml:space="preserve"> </w:t>
      </w:r>
      <w:r w:rsidRPr="002B0FFE">
        <w:t>measures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been</w:t>
      </w:r>
      <w:r w:rsidRPr="002B0FFE">
        <w:t xml:space="preserve"> </w:t>
      </w:r>
      <w:r w:rsidRPr="002B0FFE">
        <w:t>put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place.</w:t>
      </w:r>
    </w:p>
    <w:p w14:paraId="4C5D5610" w14:textId="3C824322" w:rsidR="000F0E37" w:rsidRDefault="00D277FB" w:rsidP="005B352C">
      <w:pPr>
        <w:pStyle w:val="Heading5"/>
      </w:pPr>
      <w:bookmarkStart w:id="15" w:name="_Toc84346337"/>
      <w:r>
        <w:t>#3</w:t>
      </w:r>
      <w:r w:rsidR="00392A34">
        <w:t xml:space="preserve"> </w:t>
      </w:r>
      <w:r>
        <w:t>Public</w:t>
      </w:r>
      <w:r>
        <w:rPr>
          <w:spacing w:val="-9"/>
        </w:rPr>
        <w:t xml:space="preserve"> </w:t>
      </w:r>
      <w:r>
        <w:t>transport</w:t>
      </w:r>
      <w:bookmarkEnd w:id="15"/>
    </w:p>
    <w:p w14:paraId="33BB86CB" w14:textId="77777777" w:rsidR="000F0E37" w:rsidRPr="002B0FFE" w:rsidRDefault="00D277FB" w:rsidP="002B0FFE">
      <w:r w:rsidRPr="002B0FFE">
        <w:t>Nearly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(46%)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moderately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extremely</w:t>
      </w:r>
      <w:r w:rsidRPr="002B0FFE">
        <w:t xml:space="preserve"> </w:t>
      </w:r>
      <w:r w:rsidRPr="002B0FFE">
        <w:t>concerned</w:t>
      </w:r>
      <w:r w:rsidRPr="002B0FFE">
        <w:t xml:space="preserve"> </w:t>
      </w:r>
      <w:r w:rsidRPr="002B0FFE">
        <w:t>about</w:t>
      </w:r>
      <w:r w:rsidRPr="002B0FFE">
        <w:t xml:space="preserve"> </w:t>
      </w:r>
      <w:r w:rsidRPr="002B0FFE">
        <w:t>using</w:t>
      </w:r>
      <w:r w:rsidRPr="002B0FFE">
        <w:t xml:space="preserve"> </w:t>
      </w:r>
      <w:r w:rsidRPr="002B0FFE">
        <w:t>public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as</w:t>
      </w:r>
      <w:r w:rsidRPr="002B0FFE">
        <w:t xml:space="preserve"> </w:t>
      </w:r>
      <w:r w:rsidRPr="002B0FFE">
        <w:t>part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their</w:t>
      </w:r>
      <w:r w:rsidRPr="002B0FFE">
        <w:t xml:space="preserve"> </w:t>
      </w:r>
      <w:r w:rsidRPr="002B0FFE">
        <w:t>visit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theatre.</w:t>
      </w:r>
    </w:p>
    <w:p w14:paraId="3C2EF190" w14:textId="77777777" w:rsidR="000F0E37" w:rsidRPr="002B0FFE" w:rsidRDefault="00D277FB" w:rsidP="002B0FFE">
      <w:r w:rsidRPr="002B0FFE">
        <w:t>Many who regularly rely on public transport had Covid-related</w:t>
      </w:r>
      <w:r w:rsidRPr="002B0FFE">
        <w:t xml:space="preserve"> </w:t>
      </w:r>
      <w:r w:rsidRPr="002B0FFE">
        <w:t>concerns,</w:t>
      </w:r>
      <w:r w:rsidRPr="002B0FFE">
        <w:t xml:space="preserve"> </w:t>
      </w:r>
      <w:r w:rsidRPr="002B0FFE">
        <w:t>though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others,</w:t>
      </w:r>
      <w:r w:rsidRPr="002B0FFE">
        <w:t xml:space="preserve"> </w:t>
      </w:r>
      <w:r w:rsidRPr="002B0FFE">
        <w:t>accessibility</w:t>
      </w:r>
      <w:r w:rsidRPr="002B0FFE">
        <w:t xml:space="preserve"> </w:t>
      </w:r>
      <w:r w:rsidRPr="002B0FFE">
        <w:t>issues</w:t>
      </w:r>
      <w:r w:rsidRPr="002B0FFE">
        <w:t xml:space="preserve"> </w:t>
      </w:r>
      <w:r w:rsidRPr="002B0FFE">
        <w:t>meant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it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never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option.</w:t>
      </w:r>
    </w:p>
    <w:p w14:paraId="6FF5F6A7" w14:textId="77777777" w:rsidR="000F0E37" w:rsidRDefault="000F0E37">
      <w:pPr>
        <w:spacing w:line="261" w:lineRule="auto"/>
        <w:sectPr w:rsidR="000F0E37" w:rsidSect="002B0FFE">
          <w:headerReference w:type="default" r:id="rId20"/>
          <w:footerReference w:type="default" r:id="rId21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6F6D642D" w14:textId="28E7C535" w:rsidR="000F0E37" w:rsidRDefault="00D277FB" w:rsidP="005B352C">
      <w:pPr>
        <w:pStyle w:val="Heading5"/>
      </w:pPr>
      <w:bookmarkStart w:id="16" w:name="_Toc84346338"/>
      <w:r>
        <w:lastRenderedPageBreak/>
        <w:t>#4</w:t>
      </w:r>
      <w:r w:rsidR="00392A34">
        <w:t xml:space="preserve"> </w:t>
      </w:r>
      <w:r>
        <w:t>Vaccine</w:t>
      </w:r>
      <w:r>
        <w:rPr>
          <w:spacing w:val="-11"/>
        </w:rPr>
        <w:t xml:space="preserve"> </w:t>
      </w:r>
      <w:r>
        <w:t>passport</w:t>
      </w:r>
      <w:bookmarkEnd w:id="16"/>
    </w:p>
    <w:p w14:paraId="52A90E21" w14:textId="77777777" w:rsidR="000F0E37" w:rsidRPr="002B0FFE" w:rsidRDefault="00D277FB" w:rsidP="002B0FFE">
      <w:r w:rsidRPr="002B0FFE">
        <w:t>3</w:t>
      </w:r>
      <w:r w:rsidRPr="002B0FFE">
        <w:t xml:space="preserve"> </w:t>
      </w:r>
      <w:r w:rsidRPr="002B0FFE">
        <w:t>out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4</w:t>
      </w:r>
      <w:r w:rsidRPr="002B0FFE">
        <w:t xml:space="preserve"> </w:t>
      </w:r>
      <w:r w:rsidRPr="002B0FFE">
        <w:t>(75%)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strongly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happy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get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government-issued</w:t>
      </w:r>
      <w:r w:rsidRPr="002B0FFE">
        <w:t xml:space="preserve"> </w:t>
      </w:r>
      <w:r w:rsidRPr="002B0FFE">
        <w:t>‘vaccine</w:t>
      </w:r>
      <w:r w:rsidRPr="002B0FFE">
        <w:t xml:space="preserve"> </w:t>
      </w:r>
      <w:r w:rsidRPr="002B0FFE">
        <w:t>passport’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required.</w:t>
      </w:r>
    </w:p>
    <w:p w14:paraId="3A8FE486" w14:textId="77777777" w:rsidR="000F0E37" w:rsidRPr="002B0FFE" w:rsidRDefault="00D277FB" w:rsidP="002B0FFE">
      <w:r w:rsidRPr="002B0FFE">
        <w:t>No details were provided about the form of the passport. Some</w:t>
      </w:r>
      <w:r w:rsidRPr="002B0FFE">
        <w:t xml:space="preserve"> </w:t>
      </w:r>
      <w:r w:rsidRPr="002B0FFE">
        <w:t>suggested that we should have referred to an NHS-issued passport;</w:t>
      </w:r>
      <w:r w:rsidRPr="002B0FFE">
        <w:t xml:space="preserve"> </w:t>
      </w:r>
      <w:r w:rsidRPr="002B0FFE">
        <w:t>others</w:t>
      </w:r>
      <w:r w:rsidRPr="002B0FFE">
        <w:t xml:space="preserve"> </w:t>
      </w:r>
      <w:r w:rsidRPr="002B0FFE">
        <w:t>raised</w:t>
      </w:r>
      <w:r w:rsidRPr="002B0FFE">
        <w:t xml:space="preserve"> </w:t>
      </w:r>
      <w:r w:rsidRPr="002B0FFE">
        <w:t>concerns</w:t>
      </w:r>
      <w:r w:rsidRPr="002B0FFE">
        <w:t xml:space="preserve"> </w:t>
      </w:r>
      <w:r w:rsidRPr="002B0FFE">
        <w:t>about</w:t>
      </w:r>
      <w:r w:rsidRPr="002B0FFE">
        <w:t xml:space="preserve"> </w:t>
      </w:r>
      <w:r w:rsidRPr="002B0FFE">
        <w:t>how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passport</w:t>
      </w:r>
      <w:r w:rsidRPr="002B0FFE">
        <w:t xml:space="preserve"> </w:t>
      </w:r>
      <w:r w:rsidRPr="002B0FFE">
        <w:t>could</w:t>
      </w:r>
      <w:r w:rsidRPr="002B0FFE">
        <w:t xml:space="preserve"> </w:t>
      </w:r>
      <w:r w:rsidRPr="002B0FFE">
        <w:t>exclude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could</w:t>
      </w:r>
      <w:r w:rsidRPr="002B0FFE">
        <w:t xml:space="preserve"> </w:t>
      </w:r>
      <w:r w:rsidRPr="002B0FFE">
        <w:t>not get a</w:t>
      </w:r>
      <w:r w:rsidRPr="002B0FFE">
        <w:t xml:space="preserve"> </w:t>
      </w:r>
      <w:r w:rsidRPr="002B0FFE">
        <w:t>vaccine, as opposed</w:t>
      </w:r>
      <w:r w:rsidRPr="002B0FFE">
        <w:t xml:space="preserve"> </w:t>
      </w:r>
      <w:r w:rsidRPr="002B0FFE">
        <w:t>to those who made</w:t>
      </w:r>
      <w:r w:rsidRPr="002B0FFE">
        <w:t xml:space="preserve"> </w:t>
      </w:r>
      <w:r w:rsidRPr="002B0FFE">
        <w:t>a choi</w:t>
      </w:r>
      <w:r w:rsidRPr="002B0FFE">
        <w:t>ce not</w:t>
      </w:r>
      <w:r w:rsidRPr="002B0FFE">
        <w:t xml:space="preserve"> </w:t>
      </w:r>
      <w:r w:rsidRPr="002B0FFE">
        <w:t>to.</w:t>
      </w:r>
    </w:p>
    <w:p w14:paraId="3D3ECF08" w14:textId="3BF4645C" w:rsidR="000F0E37" w:rsidRDefault="00D277FB" w:rsidP="005B352C">
      <w:pPr>
        <w:pStyle w:val="Heading5"/>
      </w:pPr>
      <w:bookmarkStart w:id="17" w:name="_Toc84346339"/>
      <w:r>
        <w:t>#5</w:t>
      </w:r>
      <w:r w:rsidR="00392A34">
        <w:t xml:space="preserve"> </w:t>
      </w:r>
      <w:r>
        <w:t>Comfort</w:t>
      </w:r>
      <w:r>
        <w:rPr>
          <w:spacing w:val="-2"/>
        </w:rPr>
        <w:t xml:space="preserve"> </w:t>
      </w:r>
      <w:r>
        <w:t>factors</w:t>
      </w:r>
      <w:bookmarkEnd w:id="17"/>
    </w:p>
    <w:p w14:paraId="2D994464" w14:textId="77777777" w:rsidR="000F0E37" w:rsidRPr="002B0FFE" w:rsidRDefault="00D277FB" w:rsidP="002B0FFE">
      <w:r w:rsidRPr="002B0FFE">
        <w:t>Over</w:t>
      </w:r>
      <w:r w:rsidRPr="002B0FFE">
        <w:t xml:space="preserve"> </w:t>
      </w:r>
      <w:r w:rsidRPr="002B0FFE">
        <w:t>4</w:t>
      </w:r>
      <w:r w:rsidRPr="002B0FFE">
        <w:t xml:space="preserve"> </w:t>
      </w:r>
      <w:r w:rsidRPr="002B0FFE">
        <w:t>out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5</w:t>
      </w:r>
      <w:r w:rsidRPr="002B0FFE">
        <w:t xml:space="preserve"> </w:t>
      </w:r>
      <w:r w:rsidRPr="002B0FFE">
        <w:t>(82%)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likely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visit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knew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good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facilities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services.</w:t>
      </w:r>
    </w:p>
    <w:p w14:paraId="6BE18C0A" w14:textId="77777777" w:rsidR="000F0E37" w:rsidRPr="002B0FFE" w:rsidRDefault="00D277FB" w:rsidP="002B0FFE">
      <w:r w:rsidRPr="002B0FFE">
        <w:t>The</w:t>
      </w:r>
      <w:r w:rsidRPr="002B0FFE">
        <w:t xml:space="preserve"> </w:t>
      </w:r>
      <w:r w:rsidRPr="002B0FFE">
        <w:t>top</w:t>
      </w:r>
      <w:r w:rsidRPr="002B0FFE">
        <w:t xml:space="preserve"> </w:t>
      </w:r>
      <w:r w:rsidRPr="002B0FFE">
        <w:t>‘comfort</w:t>
      </w:r>
      <w:r w:rsidRPr="002B0FFE">
        <w:t xml:space="preserve"> </w:t>
      </w:r>
      <w:r w:rsidRPr="002B0FFE">
        <w:t>factors’,</w:t>
      </w:r>
      <w:r w:rsidRPr="002B0FFE">
        <w:t xml:space="preserve"> </w:t>
      </w:r>
      <w:r w:rsidRPr="002B0FFE">
        <w:t>each</w:t>
      </w:r>
      <w:r w:rsidRPr="002B0FFE">
        <w:t xml:space="preserve"> </w:t>
      </w:r>
      <w:r w:rsidRPr="002B0FFE">
        <w:t>selected</w:t>
      </w:r>
      <w:r w:rsidRPr="002B0FFE">
        <w:t xml:space="preserve"> </w:t>
      </w:r>
      <w:r w:rsidRPr="002B0FFE">
        <w:t>by</w:t>
      </w:r>
      <w:r w:rsidRPr="002B0FFE">
        <w:t xml:space="preserve"> </w:t>
      </w:r>
      <w:r w:rsidRPr="002B0FFE">
        <w:t>over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respondents,</w:t>
      </w:r>
      <w:r w:rsidRPr="002B0FFE">
        <w:t xml:space="preserve"> </w:t>
      </w:r>
      <w:proofErr w:type="gramStart"/>
      <w:r w:rsidRPr="002B0FFE">
        <w:t>were:</w:t>
      </w:r>
      <w:proofErr w:type="gramEnd"/>
      <w:r w:rsidRPr="002B0FFE">
        <w:t xml:space="preserve"> </w:t>
      </w:r>
      <w:r w:rsidRPr="002B0FFE">
        <w:t>discounted</w:t>
      </w:r>
      <w:r w:rsidRPr="002B0FFE">
        <w:t xml:space="preserve"> </w:t>
      </w:r>
      <w:r w:rsidRPr="002B0FFE">
        <w:t>tickets,</w:t>
      </w:r>
      <w:r w:rsidRPr="002B0FFE">
        <w:t xml:space="preserve"> </w:t>
      </w:r>
      <w:r w:rsidRPr="002B0FFE">
        <w:t>disability</w:t>
      </w:r>
      <w:r w:rsidRPr="002B0FFE">
        <w:t xml:space="preserve"> </w:t>
      </w:r>
      <w:r w:rsidRPr="002B0FFE">
        <w:t>awareness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knowledge</w:t>
      </w:r>
      <w:r w:rsidRPr="002B0FFE">
        <w:t xml:space="preserve"> </w:t>
      </w:r>
      <w:r w:rsidRPr="002B0FFE">
        <w:t>among</w:t>
      </w:r>
      <w:r w:rsidRPr="002B0FFE">
        <w:t xml:space="preserve"> </w:t>
      </w:r>
      <w:r w:rsidRPr="002B0FFE">
        <w:t xml:space="preserve">staff, and the provision of information about accessible </w:t>
      </w:r>
      <w:r w:rsidRPr="002B0FFE">
        <w:t>facilities and</w:t>
      </w:r>
      <w:r w:rsidRPr="002B0FFE">
        <w:t xml:space="preserve"> </w:t>
      </w:r>
      <w:r w:rsidRPr="002B0FFE">
        <w:t>support.</w:t>
      </w:r>
    </w:p>
    <w:p w14:paraId="21AF5CDA" w14:textId="77777777" w:rsidR="00C86EC8" w:rsidRDefault="00D277FB" w:rsidP="005B352C">
      <w:pPr>
        <w:pStyle w:val="Heading4"/>
        <w:rPr>
          <w:spacing w:val="1"/>
        </w:rPr>
      </w:pPr>
      <w:bookmarkStart w:id="18" w:name="_Toc84346340"/>
      <w:r>
        <w:t>Online theatre</w:t>
      </w:r>
      <w:bookmarkEnd w:id="18"/>
    </w:p>
    <w:p w14:paraId="46C6420F" w14:textId="293BDB61" w:rsidR="000F0E37" w:rsidRDefault="00D277FB" w:rsidP="005B352C">
      <w:pPr>
        <w:pStyle w:val="Heading5"/>
      </w:pPr>
      <w:bookmarkStart w:id="19" w:name="_Toc84346341"/>
      <w:r>
        <w:t>#6</w:t>
      </w:r>
      <w:r w:rsidR="00392A34">
        <w:t xml:space="preserve"> </w:t>
      </w:r>
      <w:r>
        <w:rPr>
          <w:spacing w:val="-5"/>
        </w:rPr>
        <w:t>Who’s</w:t>
      </w:r>
      <w:r>
        <w:rPr>
          <w:spacing w:val="-16"/>
        </w:rPr>
        <w:t xml:space="preserve"> </w:t>
      </w:r>
      <w:r>
        <w:t>watching?</w:t>
      </w:r>
      <w:bookmarkEnd w:id="19"/>
    </w:p>
    <w:p w14:paraId="3EE11EFA" w14:textId="77777777" w:rsidR="000F0E37" w:rsidRPr="002B0FFE" w:rsidRDefault="00D277FB" w:rsidP="002B0FFE">
      <w:r w:rsidRPr="002B0FFE">
        <w:t>Since the start of the first lockdown in March 2020 over a half of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(54%)</w:t>
      </w:r>
      <w:r w:rsidRPr="002B0FFE">
        <w:t xml:space="preserve"> </w:t>
      </w:r>
      <w:r w:rsidRPr="002B0FFE">
        <w:t>–</w:t>
      </w:r>
      <w:r w:rsidRPr="002B0FFE">
        <w:t xml:space="preserve"> </w:t>
      </w:r>
      <w:r w:rsidRPr="002B0FFE">
        <w:t>all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whom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been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previous</w:t>
      </w:r>
      <w:r w:rsidRPr="002B0FFE">
        <w:t xml:space="preserve"> </w:t>
      </w:r>
      <w:r w:rsidRPr="002B0FFE">
        <w:t>12 months – had</w:t>
      </w:r>
      <w:r w:rsidRPr="002B0FFE">
        <w:t xml:space="preserve"> </w:t>
      </w:r>
      <w:r w:rsidRPr="002B0FFE">
        <w:t>experienced some theatre</w:t>
      </w:r>
      <w:r w:rsidRPr="002B0FFE">
        <w:t xml:space="preserve"> </w:t>
      </w:r>
      <w:r w:rsidRPr="002B0FFE">
        <w:t>online.</w:t>
      </w:r>
    </w:p>
    <w:p w14:paraId="5D6E3B61" w14:textId="78887046" w:rsidR="000F0E37" w:rsidRDefault="00D277FB" w:rsidP="005B352C">
      <w:pPr>
        <w:pStyle w:val="Heading5"/>
      </w:pPr>
      <w:bookmarkStart w:id="20" w:name="_Toc84346342"/>
      <w:r>
        <w:t>#7</w:t>
      </w:r>
      <w:r w:rsidR="00392A34"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return</w:t>
      </w:r>
      <w:bookmarkEnd w:id="20"/>
    </w:p>
    <w:p w14:paraId="1B704DF1" w14:textId="77777777" w:rsidR="00C86EC8" w:rsidRPr="002B0FFE" w:rsidRDefault="00D277FB" w:rsidP="002B0FFE">
      <w:r w:rsidRPr="002B0FFE">
        <w:t>Around 3 out of 4 (76%) said that they would be less likely to engage</w:t>
      </w:r>
      <w:r w:rsidRPr="002B0FFE">
        <w:t xml:space="preserve"> </w:t>
      </w:r>
      <w:r w:rsidRPr="002B0FFE">
        <w:t>with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after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return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venues,</w:t>
      </w:r>
      <w:r w:rsidRPr="002B0FFE">
        <w:t xml:space="preserve"> </w:t>
      </w:r>
      <w:r w:rsidRPr="002B0FFE">
        <w:t>though</w:t>
      </w:r>
      <w:r w:rsidRPr="002B0FFE">
        <w:t xml:space="preserve"> </w:t>
      </w:r>
      <w:r w:rsidRPr="002B0FFE">
        <w:t>1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3</w:t>
      </w:r>
      <w:r w:rsidRPr="002B0FFE">
        <w:t xml:space="preserve"> </w:t>
      </w:r>
      <w:r w:rsidRPr="002B0FFE">
        <w:t>(35%)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 they would still consider things that they would not be able to</w:t>
      </w:r>
      <w:r w:rsidRPr="002B0FFE">
        <w:t xml:space="preserve"> </w:t>
      </w:r>
      <w:r w:rsidRPr="002B0FFE">
        <w:t>experience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person.</w:t>
      </w:r>
    </w:p>
    <w:p w14:paraId="33E7F87B" w14:textId="34FAFAB2" w:rsidR="000F0E37" w:rsidRPr="002B0FFE" w:rsidRDefault="00D277FB" w:rsidP="002B0FFE">
      <w:r w:rsidRPr="002B0FFE">
        <w:t>T</w:t>
      </w:r>
      <w:r w:rsidRPr="002B0FFE">
        <w:t>here was a strong theme in the comments that online theatre is not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adequate</w:t>
      </w:r>
      <w:r w:rsidRPr="002B0FFE">
        <w:t xml:space="preserve"> </w:t>
      </w:r>
      <w:r w:rsidRPr="002B0FFE">
        <w:t>replacement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in-person</w:t>
      </w:r>
      <w:r w:rsidRPr="002B0FFE">
        <w:t xml:space="preserve"> </w:t>
      </w:r>
      <w:r w:rsidRPr="002B0FFE">
        <w:t>experience,</w:t>
      </w:r>
      <w:r w:rsidRPr="002B0FFE">
        <w:t xml:space="preserve"> </w:t>
      </w:r>
      <w:r w:rsidRPr="002B0FFE">
        <w:t>which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many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great</w:t>
      </w:r>
      <w:r w:rsidRPr="002B0FFE">
        <w:t xml:space="preserve"> </w:t>
      </w:r>
      <w:r w:rsidRPr="002B0FFE">
        <w:t>importance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inextricable</w:t>
      </w:r>
      <w:r w:rsidRPr="002B0FFE">
        <w:t xml:space="preserve"> </w:t>
      </w:r>
      <w:r w:rsidRPr="002B0FFE">
        <w:t>from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experience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loved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valued.</w:t>
      </w:r>
    </w:p>
    <w:p w14:paraId="65345E6C" w14:textId="77777777" w:rsidR="000F0E37" w:rsidRPr="002B0FFE" w:rsidRDefault="00D277FB" w:rsidP="002B0FFE">
      <w:r>
        <w:rPr>
          <w:spacing w:val="-1"/>
          <w:w w:val="90"/>
        </w:rPr>
        <w:lastRenderedPageBreak/>
        <w:t>Theatres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should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therefore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focus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more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than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ever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on</w:t>
      </w:r>
      <w:r>
        <w:rPr>
          <w:spacing w:val="-12"/>
          <w:w w:val="90"/>
        </w:rPr>
        <w:t xml:space="preserve"> </w:t>
      </w:r>
      <w:r>
        <w:rPr>
          <w:w w:val="90"/>
        </w:rPr>
        <w:t>making</w:t>
      </w:r>
      <w:r>
        <w:rPr>
          <w:spacing w:val="-11"/>
          <w:w w:val="90"/>
        </w:rPr>
        <w:t xml:space="preserve"> </w:t>
      </w:r>
      <w:r>
        <w:rPr>
          <w:w w:val="90"/>
        </w:rPr>
        <w:t>their</w:t>
      </w:r>
      <w:r>
        <w:rPr>
          <w:spacing w:val="-12"/>
          <w:w w:val="90"/>
        </w:rPr>
        <w:t xml:space="preserve"> </w:t>
      </w:r>
      <w:r>
        <w:rPr>
          <w:w w:val="90"/>
        </w:rPr>
        <w:t>venues</w:t>
      </w:r>
      <w:r>
        <w:rPr>
          <w:spacing w:val="-72"/>
          <w:w w:val="90"/>
        </w:rPr>
        <w:t xml:space="preserve"> </w:t>
      </w:r>
      <w:r w:rsidRPr="002B0FFE">
        <w:t>and</w:t>
      </w:r>
      <w:r w:rsidRPr="002B0FFE">
        <w:t xml:space="preserve"> </w:t>
      </w:r>
      <w:r w:rsidRPr="002B0FFE">
        <w:t>live</w:t>
      </w:r>
      <w:r w:rsidRPr="002B0FFE">
        <w:t xml:space="preserve"> </w:t>
      </w:r>
      <w:r w:rsidRPr="002B0FFE">
        <w:t>performances</w:t>
      </w:r>
      <w:r w:rsidRPr="002B0FFE">
        <w:t xml:space="preserve"> </w:t>
      </w:r>
      <w:r w:rsidRPr="002B0FFE">
        <w:t>accessible: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want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return,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content</w:t>
      </w:r>
      <w:r w:rsidRPr="002B0FFE">
        <w:t xml:space="preserve"> </w:t>
      </w:r>
      <w:r w:rsidRPr="002B0FFE">
        <w:t>alone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satisfactory</w:t>
      </w:r>
      <w:r w:rsidRPr="002B0FFE">
        <w:t xml:space="preserve"> </w:t>
      </w:r>
      <w:r w:rsidRPr="002B0FFE">
        <w:t>‘alternative</w:t>
      </w:r>
      <w:r w:rsidRPr="002B0FFE">
        <w:t xml:space="preserve"> </w:t>
      </w:r>
      <w:r w:rsidRPr="002B0FFE">
        <w:t>format’.</w:t>
      </w:r>
    </w:p>
    <w:p w14:paraId="251749FA" w14:textId="77777777" w:rsidR="000F0E37" w:rsidRPr="002B0FFE" w:rsidRDefault="00D277FB" w:rsidP="002B0FFE">
      <w:r w:rsidRPr="002B0FFE">
        <w:t>However,</w:t>
      </w:r>
      <w:r w:rsidRPr="002B0FFE">
        <w:t xml:space="preserve"> </w:t>
      </w:r>
      <w:r w:rsidRPr="002B0FFE">
        <w:t>many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very</w:t>
      </w:r>
      <w:r w:rsidRPr="002B0FFE">
        <w:t xml:space="preserve"> </w:t>
      </w:r>
      <w:r w:rsidRPr="002B0FFE">
        <w:t>positive</w:t>
      </w:r>
      <w:r w:rsidRPr="002B0FFE">
        <w:t xml:space="preserve"> </w:t>
      </w:r>
      <w:r w:rsidRPr="002B0FFE">
        <w:t>about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hybrid</w:t>
      </w:r>
      <w:r w:rsidRPr="002B0FFE">
        <w:t xml:space="preserve"> </w:t>
      </w:r>
      <w:r w:rsidRPr="002B0FFE">
        <w:t>future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meant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might</w:t>
      </w:r>
      <w:r w:rsidRPr="002B0FFE">
        <w:t xml:space="preserve"> </w:t>
      </w:r>
      <w:r w:rsidRPr="002B0FFE">
        <w:t>experience</w:t>
      </w:r>
      <w:r w:rsidRPr="002B0FFE">
        <w:t xml:space="preserve"> </w:t>
      </w:r>
      <w:r w:rsidRPr="002B0FFE">
        <w:t>even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than</w:t>
      </w:r>
      <w:r w:rsidRPr="002B0FFE">
        <w:t xml:space="preserve"> </w:t>
      </w:r>
      <w:r w:rsidRPr="002B0FFE">
        <w:t>before 2020, particularly those who are not able to travel as easily or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whom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barriers</w:t>
      </w:r>
      <w:r w:rsidRPr="002B0FFE">
        <w:t xml:space="preserve"> </w:t>
      </w:r>
      <w:r w:rsidRPr="002B0FFE">
        <w:t>at</w:t>
      </w:r>
      <w:r w:rsidRPr="002B0FFE">
        <w:t xml:space="preserve"> </w:t>
      </w:r>
      <w:r w:rsidRPr="002B0FFE">
        <w:t>venues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significant.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should remain as a long-term option: both for accessibility and for</w:t>
      </w:r>
      <w:r w:rsidRPr="002B0FFE">
        <w:t xml:space="preserve"> </w:t>
      </w:r>
      <w:proofErr w:type="gramStart"/>
      <w:r w:rsidRPr="002B0FFE">
        <w:t>opening</w:t>
      </w:r>
      <w:r w:rsidRPr="002B0FFE">
        <w:t xml:space="preserve"> </w:t>
      </w:r>
      <w:r w:rsidRPr="002B0FFE">
        <w:t>up</w:t>
      </w:r>
      <w:proofErr w:type="gramEnd"/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beyond</w:t>
      </w:r>
      <w:r w:rsidRPr="002B0FFE">
        <w:t xml:space="preserve"> </w:t>
      </w:r>
      <w:r w:rsidRPr="002B0FFE">
        <w:t>individual</w:t>
      </w:r>
      <w:r w:rsidRPr="002B0FFE">
        <w:t xml:space="preserve"> </w:t>
      </w:r>
      <w:r w:rsidRPr="002B0FFE">
        <w:t>regions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beyond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UK.</w:t>
      </w:r>
    </w:p>
    <w:p w14:paraId="097DAF26" w14:textId="5B67C47B" w:rsidR="000F0E37" w:rsidRDefault="00D277FB" w:rsidP="005B352C">
      <w:pPr>
        <w:pStyle w:val="Heading5"/>
      </w:pPr>
      <w:bookmarkStart w:id="21" w:name="_Toc84346343"/>
      <w:r>
        <w:t>#8</w:t>
      </w:r>
      <w:r w:rsidR="00392A34">
        <w:t xml:space="preserve"> </w:t>
      </w:r>
      <w:r>
        <w:t>Free/paid</w:t>
      </w:r>
      <w:bookmarkEnd w:id="21"/>
    </w:p>
    <w:p w14:paraId="35B5088A" w14:textId="77777777" w:rsidR="000F0E37" w:rsidRPr="002B0FFE" w:rsidRDefault="00D277FB" w:rsidP="002B0FFE">
      <w:r w:rsidRPr="002B0FFE">
        <w:t>Around</w:t>
      </w:r>
      <w:r w:rsidRPr="002B0FFE">
        <w:t xml:space="preserve"> </w:t>
      </w:r>
      <w:r w:rsidRPr="002B0FFE">
        <w:t>1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4</w:t>
      </w:r>
      <w:r w:rsidRPr="002B0FFE">
        <w:t xml:space="preserve"> </w:t>
      </w:r>
      <w:r w:rsidRPr="002B0FFE">
        <w:t>(24%)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likely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engage</w:t>
      </w:r>
      <w:r w:rsidRPr="002B0FFE">
        <w:t xml:space="preserve"> </w:t>
      </w:r>
      <w:r w:rsidRPr="002B0FFE">
        <w:t>with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after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return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venue</w:t>
      </w:r>
      <w:r w:rsidRPr="002B0FFE">
        <w:t>s:</w:t>
      </w:r>
      <w:r w:rsidRPr="002B0FFE">
        <w:t xml:space="preserve"> </w:t>
      </w:r>
      <w:r w:rsidRPr="002B0FFE">
        <w:t>13%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pay,</w:t>
      </w:r>
      <w:r w:rsidRPr="002B0FFE">
        <w:t xml:space="preserve"> </w:t>
      </w:r>
      <w:r w:rsidRPr="002B0FFE">
        <w:t>while</w:t>
      </w:r>
      <w:r w:rsidRPr="002B0FFE">
        <w:t xml:space="preserve"> </w:t>
      </w:r>
      <w:r w:rsidRPr="002B0FFE">
        <w:t>11%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only</w:t>
      </w:r>
      <w:r w:rsidRPr="002B0FFE">
        <w:t xml:space="preserve"> </w:t>
      </w:r>
      <w:r w:rsidRPr="002B0FFE">
        <w:t>engage</w:t>
      </w:r>
      <w:r w:rsidRPr="002B0FFE">
        <w:t xml:space="preserve"> </w:t>
      </w:r>
      <w:r w:rsidRPr="002B0FFE">
        <w:t>with</w:t>
      </w:r>
      <w:r w:rsidRPr="002B0FFE">
        <w:t xml:space="preserve"> </w:t>
      </w:r>
      <w:r w:rsidRPr="002B0FFE">
        <w:t>free</w:t>
      </w:r>
      <w:r w:rsidRPr="002B0FFE">
        <w:t xml:space="preserve"> </w:t>
      </w:r>
      <w:r w:rsidRPr="002B0FFE">
        <w:t>content.</w:t>
      </w:r>
    </w:p>
    <w:p w14:paraId="7952F163" w14:textId="77777777" w:rsidR="00C86EC8" w:rsidRPr="002B0FFE" w:rsidRDefault="00D277FB" w:rsidP="002B0FFE">
      <w:r w:rsidRPr="002B0FFE">
        <w:t>Free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low-cost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good</w:t>
      </w:r>
      <w:r w:rsidRPr="002B0FFE">
        <w:t xml:space="preserve"> </w:t>
      </w:r>
      <w:r w:rsidRPr="002B0FFE">
        <w:t>way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breaking</w:t>
      </w:r>
      <w:r w:rsidRPr="002B0FFE">
        <w:t xml:space="preserve"> </w:t>
      </w:r>
      <w:r w:rsidRPr="002B0FFE">
        <w:t>down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financial</w:t>
      </w:r>
      <w:r w:rsidRPr="002B0FFE">
        <w:t xml:space="preserve"> </w:t>
      </w:r>
      <w:r w:rsidRPr="002B0FFE">
        <w:t>barriers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accessing</w:t>
      </w:r>
      <w:r w:rsidRPr="002B0FFE">
        <w:t xml:space="preserve"> </w:t>
      </w:r>
      <w:r w:rsidRPr="002B0FFE">
        <w:t>theatre,</w:t>
      </w:r>
      <w:r w:rsidRPr="002B0FFE">
        <w:t xml:space="preserve"> </w:t>
      </w:r>
      <w:r w:rsidRPr="002B0FFE">
        <w:t>which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only</w:t>
      </w:r>
      <w:r w:rsidRPr="002B0FFE">
        <w:t xml:space="preserve"> </w:t>
      </w:r>
      <w:r w:rsidRPr="002B0FFE">
        <w:t>increasing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significance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people.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example,</w:t>
      </w:r>
      <w:r w:rsidRPr="002B0FFE">
        <w:t xml:space="preserve"> </w:t>
      </w:r>
      <w:r w:rsidRPr="002B0FFE">
        <w:t>only</w:t>
      </w:r>
      <w:r w:rsidRPr="002B0FFE">
        <w:t xml:space="preserve"> </w:t>
      </w:r>
      <w:r w:rsidRPr="002B0FFE">
        <w:t>one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four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 xml:space="preserve">of working age who are registered </w:t>
      </w:r>
      <w:r w:rsidRPr="002B0FFE">
        <w:t>blind and partially sighted are in</w:t>
      </w:r>
      <w:r w:rsidRPr="002B0FFE">
        <w:t xml:space="preserve"> </w:t>
      </w:r>
      <w:r w:rsidRPr="002B0FFE">
        <w:t>employment.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impact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Covid-19</w:t>
      </w:r>
      <w:r w:rsidRPr="002B0FFE">
        <w:t xml:space="preserve"> </w:t>
      </w:r>
      <w:r w:rsidRPr="002B0FFE">
        <w:t>has</w:t>
      </w:r>
      <w:r w:rsidRPr="002B0FFE">
        <w:t xml:space="preserve"> </w:t>
      </w:r>
      <w:r w:rsidRPr="002B0FFE">
        <w:t>reinforced</w:t>
      </w:r>
      <w:r w:rsidRPr="002B0FFE">
        <w:t xml:space="preserve"> </w:t>
      </w:r>
      <w:r w:rsidRPr="002B0FFE">
        <w:t>existing</w:t>
      </w:r>
      <w:r w:rsidRPr="002B0FFE">
        <w:t xml:space="preserve"> </w:t>
      </w:r>
      <w:r w:rsidRPr="002B0FFE">
        <w:t>economic</w:t>
      </w:r>
      <w:r w:rsidRPr="002B0FFE">
        <w:t xml:space="preserve"> </w:t>
      </w:r>
      <w:r w:rsidRPr="002B0FFE">
        <w:t>inequalities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people.</w:t>
      </w:r>
      <w:r w:rsidR="00C86EC8" w:rsidRPr="002B0FFE">
        <w:t xml:space="preserve"> </w:t>
      </w:r>
    </w:p>
    <w:p w14:paraId="2CD14933" w14:textId="35835C0D" w:rsidR="000F0E37" w:rsidRDefault="00D277FB" w:rsidP="005B352C">
      <w:pPr>
        <w:pStyle w:val="Heading5"/>
      </w:pPr>
      <w:bookmarkStart w:id="22" w:name="_Toc84346344"/>
      <w:r>
        <w:t>#9</w:t>
      </w:r>
      <w:r w:rsidR="00392A34">
        <w:t xml:space="preserve"> </w:t>
      </w:r>
      <w:r>
        <w:t>Like?</w:t>
      </w:r>
      <w:bookmarkEnd w:id="22"/>
    </w:p>
    <w:p w14:paraId="73F2065C" w14:textId="77777777" w:rsidR="000F0E37" w:rsidRPr="002B0FFE" w:rsidRDefault="00D277FB" w:rsidP="002B0FFE">
      <w:r w:rsidRPr="002B0FFE">
        <w:t>37%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strongly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‘didn’t</w:t>
      </w:r>
      <w:r w:rsidRPr="002B0FFE">
        <w:t xml:space="preserve"> </w:t>
      </w:r>
      <w:r w:rsidRPr="002B0FFE">
        <w:t>like</w:t>
      </w:r>
      <w:r w:rsidRPr="002B0FFE">
        <w:t xml:space="preserve"> </w:t>
      </w:r>
      <w:r w:rsidRPr="002B0FFE">
        <w:t>watching</w:t>
      </w:r>
      <w:r w:rsidRPr="002B0FFE">
        <w:t xml:space="preserve"> </w:t>
      </w:r>
      <w:r w:rsidRPr="002B0FFE">
        <w:t>live-</w:t>
      </w:r>
      <w:r w:rsidRPr="002B0FFE">
        <w:t xml:space="preserve"> </w:t>
      </w:r>
      <w:r w:rsidRPr="002B0FFE">
        <w:t>streamed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recorded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online’</w:t>
      </w:r>
      <w:r w:rsidRPr="002B0FFE">
        <w:t xml:space="preserve"> </w:t>
      </w:r>
      <w:r w:rsidRPr="002B0FFE">
        <w:t>28%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neutral,</w:t>
      </w:r>
      <w:r w:rsidRPr="002B0FFE">
        <w:t xml:space="preserve"> </w:t>
      </w:r>
      <w:r w:rsidRPr="002B0FFE">
        <w:t>5%</w:t>
      </w:r>
      <w:r w:rsidRPr="002B0FFE">
        <w:t xml:space="preserve"> </w:t>
      </w:r>
      <w:r w:rsidRPr="002B0FFE">
        <w:t>didn’t</w:t>
      </w:r>
      <w:r w:rsidRPr="002B0FFE">
        <w:t xml:space="preserve"> </w:t>
      </w:r>
      <w:r w:rsidRPr="002B0FFE">
        <w:t>know, leaving 3 in 10 (30%) who were positive about watching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online.</w:t>
      </w:r>
    </w:p>
    <w:p w14:paraId="26EAF9A6" w14:textId="77777777" w:rsidR="000F0E37" w:rsidRPr="002B0FFE" w:rsidRDefault="00D277FB" w:rsidP="002B0FFE">
      <w:r w:rsidRPr="002B0FFE">
        <w:t xml:space="preserve">Reasons given for disliking live-streamed </w:t>
      </w:r>
      <w:r w:rsidRPr="002B0FFE">
        <w:t>or recorded staged</w:t>
      </w:r>
      <w:r w:rsidRPr="002B0FFE">
        <w:t xml:space="preserve"> </w:t>
      </w:r>
      <w:r w:rsidRPr="002B0FFE">
        <w:t>productions fell into two main themes: the lack of atmosphere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intimacy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‘being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room’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poorer</w:t>
      </w:r>
      <w:r w:rsidRPr="002B0FFE">
        <w:t xml:space="preserve"> </w:t>
      </w:r>
      <w:r w:rsidRPr="002B0FFE">
        <w:t>quality</w:t>
      </w:r>
      <w:r w:rsidRPr="002B0FFE">
        <w:t xml:space="preserve"> </w:t>
      </w:r>
      <w:proofErr w:type="spellStart"/>
      <w:r w:rsidRPr="002B0FFE">
        <w:t>filmcraft</w:t>
      </w:r>
      <w:proofErr w:type="spellEnd"/>
      <w:r w:rsidRPr="002B0FFE">
        <w:t xml:space="preserve"> </w:t>
      </w:r>
      <w:r w:rsidRPr="002B0FFE">
        <w:t>by</w:t>
      </w:r>
    </w:p>
    <w:p w14:paraId="1F782375" w14:textId="77777777" w:rsidR="000F0E37" w:rsidRPr="002B0FFE" w:rsidRDefault="00D277FB" w:rsidP="002B0FFE">
      <w:r w:rsidRPr="002B0FFE">
        <w:t>comparison</w:t>
      </w:r>
      <w:r w:rsidRPr="002B0FFE">
        <w:t xml:space="preserve"> </w:t>
      </w:r>
      <w:r w:rsidRPr="002B0FFE">
        <w:t>with</w:t>
      </w:r>
      <w:r w:rsidRPr="002B0FFE">
        <w:t xml:space="preserve"> </w:t>
      </w:r>
      <w:r w:rsidRPr="002B0FFE">
        <w:t>drama</w:t>
      </w:r>
      <w:r w:rsidRPr="002B0FFE">
        <w:t xml:space="preserve"> </w:t>
      </w:r>
      <w:r w:rsidRPr="002B0FFE">
        <w:t>produced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TV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demand</w:t>
      </w:r>
      <w:r w:rsidRPr="002B0FFE">
        <w:t xml:space="preserve"> </w:t>
      </w:r>
      <w:r w:rsidRPr="002B0FFE">
        <w:t>channels</w:t>
      </w:r>
      <w:r w:rsidRPr="002B0FFE">
        <w:t xml:space="preserve"> </w:t>
      </w:r>
      <w:r w:rsidRPr="002B0FFE">
        <w:t>such</w:t>
      </w:r>
      <w:r w:rsidRPr="002B0FFE">
        <w:t xml:space="preserve"> </w:t>
      </w:r>
      <w:r w:rsidRPr="002B0FFE">
        <w:t>as</w:t>
      </w:r>
      <w:r w:rsidRPr="002B0FFE">
        <w:t xml:space="preserve"> </w:t>
      </w:r>
      <w:r w:rsidRPr="002B0FFE">
        <w:t>Netflix.</w:t>
      </w:r>
      <w:r w:rsidRPr="002B0FFE">
        <w:t xml:space="preserve"> </w:t>
      </w:r>
      <w:r w:rsidRPr="002B0FFE">
        <w:t>Poor</w:t>
      </w:r>
      <w:r w:rsidRPr="002B0FFE">
        <w:t xml:space="preserve"> </w:t>
      </w:r>
      <w:r w:rsidRPr="002B0FFE">
        <w:t>broadband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also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issue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some.</w:t>
      </w:r>
    </w:p>
    <w:p w14:paraId="5EF50449" w14:textId="77777777" w:rsidR="000F0E37" w:rsidRDefault="00D277FB" w:rsidP="005B352C">
      <w:pPr>
        <w:pStyle w:val="Heading5"/>
      </w:pPr>
      <w:bookmarkStart w:id="23" w:name="_Toc84346345"/>
      <w:r>
        <w:lastRenderedPageBreak/>
        <w:t>#10</w:t>
      </w:r>
      <w:r>
        <w:rPr>
          <w:spacing w:val="1"/>
        </w:rPr>
        <w:t xml:space="preserve"> </w:t>
      </w:r>
      <w:r>
        <w:t>Accessibility</w:t>
      </w:r>
      <w:bookmarkEnd w:id="23"/>
    </w:p>
    <w:p w14:paraId="78B25AFA" w14:textId="77777777" w:rsidR="000F0E37" w:rsidRPr="002B0FFE" w:rsidRDefault="00D277FB" w:rsidP="002B0FFE">
      <w:r w:rsidRPr="002B0FFE">
        <w:t>For</w:t>
      </w:r>
      <w:r w:rsidRPr="002B0FFE">
        <w:t xml:space="preserve"> </w:t>
      </w:r>
      <w:r w:rsidRPr="002B0FFE">
        <w:t>around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(47%),</w:t>
      </w:r>
      <w:r w:rsidRPr="002B0FFE">
        <w:t xml:space="preserve"> </w:t>
      </w:r>
      <w:r w:rsidRPr="002B0FFE">
        <w:t>over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came</w:t>
      </w:r>
      <w:r w:rsidRPr="002B0FFE">
        <w:t xml:space="preserve"> </w:t>
      </w:r>
      <w:r w:rsidRPr="002B0FFE">
        <w:t>across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inaccessible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them.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whom</w:t>
      </w:r>
      <w:r w:rsidRPr="002B0FFE">
        <w:t xml:space="preserve"> </w:t>
      </w:r>
      <w:r w:rsidRPr="002B0FFE">
        <w:t>audio</w:t>
      </w:r>
      <w:r w:rsidRPr="002B0FFE">
        <w:t xml:space="preserve"> </w:t>
      </w:r>
      <w:r w:rsidRPr="002B0FFE">
        <w:t>description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important,</w:t>
      </w:r>
      <w:r w:rsidRPr="002B0FFE">
        <w:t xml:space="preserve"> </w:t>
      </w:r>
      <w:r w:rsidRPr="002B0FFE">
        <w:t>around</w:t>
      </w:r>
      <w:r w:rsidRPr="002B0FFE">
        <w:t xml:space="preserve"> </w:t>
      </w:r>
      <w:r w:rsidRPr="002B0FFE">
        <w:t>2</w:t>
      </w:r>
      <w:r w:rsidRPr="002B0FFE">
        <w:t xml:space="preserve"> </w:t>
      </w:r>
      <w:r w:rsidRPr="002B0FFE">
        <w:t>out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3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(65%)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over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online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came</w:t>
      </w:r>
      <w:r w:rsidRPr="002B0FFE">
        <w:t xml:space="preserve"> </w:t>
      </w:r>
      <w:r w:rsidRPr="002B0FFE">
        <w:t>across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inaccessible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them.</w:t>
      </w:r>
    </w:p>
    <w:p w14:paraId="6D592FB0" w14:textId="77777777" w:rsidR="000F0E37" w:rsidRDefault="00D277FB" w:rsidP="002B0FFE">
      <w:r w:rsidRPr="002B0FFE">
        <w:t xml:space="preserve">Online theatre is not a magic solution to theatre accessibility: </w:t>
      </w:r>
      <w:r w:rsidRPr="002B0FFE">
        <w:t>many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do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internet.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it</w:t>
      </w:r>
      <w:r w:rsidRPr="002B0FFE">
        <w:t xml:space="preserve"> </w:t>
      </w:r>
      <w:r w:rsidRPr="002B0FFE">
        <w:t>needs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properly</w:t>
      </w:r>
      <w:r w:rsidRPr="002B0FFE">
        <w:t xml:space="preserve"> </w:t>
      </w:r>
      <w:r w:rsidRPr="002B0FFE">
        <w:t>supported with professional audio description and subtitles to be</w:t>
      </w:r>
      <w:r w:rsidRPr="002B0FFE">
        <w:t xml:space="preserve"> </w:t>
      </w:r>
      <w:r w:rsidRPr="002B0FFE">
        <w:t>accessible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all.</w:t>
      </w:r>
    </w:p>
    <w:p w14:paraId="11877158" w14:textId="77777777" w:rsidR="000F0E37" w:rsidRDefault="000F0E37">
      <w:pPr>
        <w:spacing w:line="261" w:lineRule="auto"/>
        <w:sectPr w:rsidR="000F0E37" w:rsidSect="002B0FFE"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6690DD48" w14:textId="77777777" w:rsidR="005B352C" w:rsidRDefault="005B352C" w:rsidP="005B352C">
      <w:pPr>
        <w:pStyle w:val="Heading2"/>
      </w:pPr>
      <w:bookmarkStart w:id="24" w:name="_Toc84348823"/>
      <w:r w:rsidRPr="005B352C">
        <w:lastRenderedPageBreak/>
        <w:t>2. Full survey findings: in theatres</w:t>
      </w:r>
      <w:bookmarkEnd w:id="24"/>
    </w:p>
    <w:p w14:paraId="3C6FC9AD" w14:textId="27864EFC" w:rsidR="000F0E37" w:rsidRPr="002B0FFE" w:rsidRDefault="00D277FB" w:rsidP="002B0FFE">
      <w:r w:rsidRPr="002B0FFE">
        <w:pict w14:anchorId="3111E2A9">
          <v:group id="docshapegroup58" o:spid="_x0000_s1265" style="position:absolute;margin-left:0;margin-top:-162.45pt;width:595.3pt;height:120.95pt;z-index:15738880;mso-position-horizontal-relative:page" coordorigin=",-3249" coordsize="11906,2419">
            <v:rect id="docshape59" o:spid="_x0000_s1267" style="position:absolute;top:-3249;width:11906;height:2419" fillcolor="#03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0" o:spid="_x0000_s1266" type="#_x0000_t202" style="position:absolute;top:-3249;width:11906;height:2419" fillcolor="white [3212]" stroked="f">
              <v:textbox style="mso-next-textbox:#docshape60" inset="0,0,0,0">
                <w:txbxContent>
                  <w:p w14:paraId="06887E9B" w14:textId="77777777" w:rsidR="000F0E37" w:rsidRDefault="000F0E37">
                    <w:pPr>
                      <w:rPr>
                        <w:rFonts w:ascii="Calibri"/>
                        <w:b/>
                        <w:sz w:val="7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E37046">
        <w:t>T</w:t>
      </w:r>
      <w:r w:rsidRPr="002B0FFE">
        <w:t>he</w:t>
      </w:r>
      <w:r w:rsidRPr="002B0FFE">
        <w:t xml:space="preserve"> </w:t>
      </w:r>
      <w:r w:rsidRPr="002B0FFE">
        <w:t>first</w:t>
      </w:r>
      <w:r w:rsidRPr="002B0FFE">
        <w:t xml:space="preserve"> </w:t>
      </w:r>
      <w:r w:rsidRPr="002B0FFE">
        <w:t>part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survey</w:t>
      </w:r>
      <w:r w:rsidRPr="002B0FFE">
        <w:t xml:space="preserve"> </w:t>
      </w:r>
      <w:r w:rsidRPr="002B0FFE">
        <w:t>focused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respondents’</w:t>
      </w:r>
      <w:r w:rsidRPr="002B0FFE">
        <w:t xml:space="preserve"> </w:t>
      </w:r>
      <w:r w:rsidRPr="002B0FFE">
        <w:t>visits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theatres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related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requirements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12</w:t>
      </w:r>
      <w:r w:rsidRPr="002B0FFE">
        <w:t xml:space="preserve"> </w:t>
      </w:r>
      <w:r w:rsidRPr="002B0FFE">
        <w:t>months</w:t>
      </w:r>
      <w:r w:rsidRPr="002B0FFE">
        <w:t xml:space="preserve"> </w:t>
      </w:r>
      <w:r w:rsidRPr="002B0FFE">
        <w:t>before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start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Covid-19</w:t>
      </w:r>
      <w:r w:rsidRPr="002B0FFE">
        <w:t xml:space="preserve"> </w:t>
      </w:r>
      <w:r w:rsidRPr="002B0FFE">
        <w:t>pandemic, and their thoughts on returning to theatres in the coming months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2021,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relation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Covid-19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access.</w:t>
      </w:r>
    </w:p>
    <w:p w14:paraId="2798C971" w14:textId="60448918" w:rsidR="000F0E37" w:rsidRDefault="005B352C" w:rsidP="005B352C">
      <w:pPr>
        <w:pStyle w:val="Heading3"/>
      </w:pPr>
      <w:bookmarkStart w:id="25" w:name="_TOC_250008"/>
      <w:bookmarkStart w:id="26" w:name="_Toc84348824"/>
      <w:r>
        <w:t xml:space="preserve">2.1 </w:t>
      </w:r>
      <w:r w:rsidR="00D277FB">
        <w:t>Access</w:t>
      </w:r>
      <w:r w:rsidR="00D277FB">
        <w:rPr>
          <w:spacing w:val="-7"/>
        </w:rPr>
        <w:t xml:space="preserve"> </w:t>
      </w:r>
      <w:r w:rsidR="00D277FB">
        <w:t>facilities,</w:t>
      </w:r>
      <w:r w:rsidR="00D277FB">
        <w:rPr>
          <w:spacing w:val="-7"/>
        </w:rPr>
        <w:t xml:space="preserve"> </w:t>
      </w:r>
      <w:proofErr w:type="gramStart"/>
      <w:r w:rsidR="00D277FB">
        <w:t>support</w:t>
      </w:r>
      <w:proofErr w:type="gramEnd"/>
      <w:r w:rsidR="00D277FB">
        <w:rPr>
          <w:spacing w:val="-6"/>
        </w:rPr>
        <w:t xml:space="preserve"> </w:t>
      </w:r>
      <w:r w:rsidR="00D277FB">
        <w:t>or</w:t>
      </w:r>
      <w:r w:rsidR="00D277FB">
        <w:rPr>
          <w:spacing w:val="-8"/>
        </w:rPr>
        <w:t xml:space="preserve"> </w:t>
      </w:r>
      <w:bookmarkEnd w:id="25"/>
      <w:r w:rsidR="00D277FB">
        <w:t>services</w:t>
      </w:r>
      <w:bookmarkEnd w:id="26"/>
    </w:p>
    <w:p w14:paraId="2B74B47E" w14:textId="77777777" w:rsidR="000F0E37" w:rsidRPr="002B0FFE" w:rsidRDefault="00D277FB" w:rsidP="002B0FFE">
      <w:r w:rsidRPr="002B0FFE">
        <w:t>The</w:t>
      </w:r>
      <w:r w:rsidRPr="002B0FFE">
        <w:t xml:space="preserve"> </w:t>
      </w:r>
      <w:r w:rsidRPr="002B0FFE">
        <w:t>table</w:t>
      </w:r>
      <w:r w:rsidRPr="002B0FFE">
        <w:t xml:space="preserve"> </w:t>
      </w:r>
      <w:r w:rsidRPr="002B0FFE">
        <w:t>below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intended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suggest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hierarchy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importance,</w:t>
      </w:r>
      <w:r w:rsidRPr="002B0FFE">
        <w:t xml:space="preserve"> </w:t>
      </w:r>
      <w:r w:rsidRPr="002B0FFE">
        <w:t>but</w:t>
      </w:r>
      <w:r w:rsidRPr="002B0FFE">
        <w:t xml:space="preserve"> </w:t>
      </w:r>
      <w:r w:rsidRPr="002B0FFE">
        <w:t>demonstrate</w:t>
      </w:r>
      <w:r w:rsidRPr="002B0FFE">
        <w:t xml:space="preserve"> </w:t>
      </w:r>
      <w:r w:rsidRPr="002B0FFE">
        <w:t>how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wide</w:t>
      </w:r>
      <w:r w:rsidRPr="002B0FFE">
        <w:t xml:space="preserve"> </w:t>
      </w:r>
      <w:r w:rsidRPr="002B0FFE">
        <w:t>range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facilities,</w:t>
      </w:r>
      <w:r w:rsidRPr="002B0FFE">
        <w:t xml:space="preserve"> </w:t>
      </w:r>
      <w:r w:rsidRPr="002B0FFE">
        <w:t>support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services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 xml:space="preserve">important to deaf, disabled </w:t>
      </w:r>
      <w:r w:rsidRPr="002B0FFE">
        <w:t>and neurodivergent theatregoers. The 510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question</w:t>
      </w:r>
      <w:r w:rsidRPr="002B0FFE">
        <w:t xml:space="preserve"> </w:t>
      </w:r>
      <w:r w:rsidRPr="002B0FFE">
        <w:t>each</w:t>
      </w:r>
      <w:r w:rsidRPr="002B0FFE">
        <w:t xml:space="preserve"> </w:t>
      </w:r>
      <w:r w:rsidRPr="002B0FFE">
        <w:t>selected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average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4.4</w:t>
      </w:r>
      <w:r w:rsidRPr="002B0FFE">
        <w:t xml:space="preserve"> </w:t>
      </w:r>
      <w:r w:rsidRPr="002B0FFE">
        <w:t>items.</w:t>
      </w:r>
    </w:p>
    <w:p w14:paraId="3F83F9D8" w14:textId="2263B538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Discount or free ticket for companion</w:t>
      </w:r>
      <w:r>
        <w:t xml:space="preserve"> </w:t>
      </w:r>
      <w:r w:rsidRPr="00C86EC8">
        <w:t>72% (380)</w:t>
      </w:r>
    </w:p>
    <w:p w14:paraId="17675A25" w14:textId="6D76789F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Accessible toilet</w:t>
      </w:r>
      <w:r>
        <w:t xml:space="preserve"> </w:t>
      </w:r>
      <w:r w:rsidRPr="00C86EC8">
        <w:t>56% (296)</w:t>
      </w:r>
    </w:p>
    <w:p w14:paraId="14571185" w14:textId="58ADE2D6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Discount for my ticket</w:t>
      </w:r>
      <w:r>
        <w:t xml:space="preserve"> </w:t>
      </w:r>
      <w:r w:rsidRPr="00C86EC8">
        <w:t>52% (277)</w:t>
      </w:r>
    </w:p>
    <w:p w14:paraId="1300306D" w14:textId="2C0AF993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Accessible/Blue Badge parking</w:t>
      </w:r>
      <w:r>
        <w:t xml:space="preserve"> </w:t>
      </w:r>
      <w:r w:rsidRPr="00C86EC8">
        <w:t>41% (219</w:t>
      </w:r>
      <w:r>
        <w:t>)</w:t>
      </w:r>
    </w:p>
    <w:p w14:paraId="7B5A75D4" w14:textId="5490C8A9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Step-free access</w:t>
      </w:r>
      <w:r>
        <w:t xml:space="preserve"> </w:t>
      </w:r>
      <w:r w:rsidRPr="00C86EC8">
        <w:t>39% (204)</w:t>
      </w:r>
    </w:p>
    <w:p w14:paraId="1AF6BDE8" w14:textId="0F2FFF4A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Clear information about access</w:t>
      </w:r>
      <w:r>
        <w:t xml:space="preserve"> </w:t>
      </w:r>
      <w:r w:rsidRPr="00C86EC8">
        <w:t>36% (189)</w:t>
      </w:r>
    </w:p>
    <w:p w14:paraId="75BB6B63" w14:textId="23E0D21E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Wheelchair spaces</w:t>
      </w:r>
      <w:r>
        <w:t xml:space="preserve"> </w:t>
      </w:r>
      <w:r w:rsidRPr="00C86EC8">
        <w:t>30% (158)</w:t>
      </w:r>
    </w:p>
    <w:p w14:paraId="27B84FA3" w14:textId="304B1DCF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Personal assistant/companion</w:t>
      </w:r>
      <w:r>
        <w:t xml:space="preserve"> </w:t>
      </w:r>
      <w:r w:rsidRPr="00C86EC8">
        <w:t>28% (149)</w:t>
      </w:r>
    </w:p>
    <w:p w14:paraId="68F6033C" w14:textId="3691DFBB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Fast-track queues</w:t>
      </w:r>
      <w:r>
        <w:t xml:space="preserve"> </w:t>
      </w:r>
      <w:r w:rsidRPr="00C86EC8">
        <w:t>19% (98)</w:t>
      </w:r>
    </w:p>
    <w:p w14:paraId="3E1F1214" w14:textId="39387480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Captioned performances</w:t>
      </w:r>
      <w:r>
        <w:t xml:space="preserve"> </w:t>
      </w:r>
      <w:r w:rsidRPr="00C86EC8">
        <w:t>13% (68)</w:t>
      </w:r>
    </w:p>
    <w:p w14:paraId="6629134B" w14:textId="4029C21B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Audio description/touch tours</w:t>
      </w:r>
      <w:r>
        <w:t xml:space="preserve"> </w:t>
      </w:r>
      <w:r w:rsidRPr="00C86EC8">
        <w:t>12% (64)</w:t>
      </w:r>
    </w:p>
    <w:p w14:paraId="7FC52A84" w14:textId="77777777" w:rsidR="007C017B" w:rsidRDefault="00C86EC8" w:rsidP="00E37046">
      <w:pPr>
        <w:pStyle w:val="ListParagraph"/>
        <w:numPr>
          <w:ilvl w:val="0"/>
          <w:numId w:val="22"/>
        </w:numPr>
      </w:pPr>
      <w:r w:rsidRPr="00C86EC8">
        <w:t>Hearing loop</w:t>
      </w:r>
      <w:r>
        <w:t xml:space="preserve"> </w:t>
      </w:r>
      <w:r w:rsidRPr="00C86EC8">
        <w:t>10% (54)</w:t>
      </w:r>
    </w:p>
    <w:p w14:paraId="643F8106" w14:textId="7345ADBA" w:rsidR="007C017B" w:rsidRDefault="00C86EC8" w:rsidP="00E37046">
      <w:pPr>
        <w:pStyle w:val="ListParagraph"/>
        <w:numPr>
          <w:ilvl w:val="0"/>
          <w:numId w:val="22"/>
        </w:numPr>
      </w:pPr>
      <w:r w:rsidRPr="00C86EC8">
        <w:t>Relaxed performances</w:t>
      </w:r>
      <w:r>
        <w:t xml:space="preserve"> </w:t>
      </w:r>
      <w:r w:rsidRPr="00C86EC8">
        <w:t>9% (46)</w:t>
      </w:r>
    </w:p>
    <w:p w14:paraId="198641F3" w14:textId="0F8108E9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Changing Places toilet</w:t>
      </w:r>
      <w:r>
        <w:t xml:space="preserve"> </w:t>
      </w:r>
      <w:r w:rsidRPr="00C86EC8">
        <w:t>6% (30)</w:t>
      </w:r>
    </w:p>
    <w:p w14:paraId="4B4BE099" w14:textId="4E8952D3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Minding service for assistance dog</w:t>
      </w:r>
      <w:r>
        <w:t xml:space="preserve"> </w:t>
      </w:r>
      <w:r w:rsidRPr="00C86EC8">
        <w:t>4% (23)</w:t>
      </w:r>
    </w:p>
    <w:p w14:paraId="3B35A0B1" w14:textId="3ADB82C2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Programme in alternative format</w:t>
      </w:r>
      <w:r>
        <w:t xml:space="preserve"> </w:t>
      </w:r>
      <w:r w:rsidRPr="00C86EC8">
        <w:t>4% (23)</w:t>
      </w:r>
    </w:p>
    <w:p w14:paraId="1A457620" w14:textId="19828055" w:rsidR="00C86EC8" w:rsidRPr="00C86EC8" w:rsidRDefault="00C86EC8" w:rsidP="00E37046">
      <w:pPr>
        <w:pStyle w:val="ListParagraph"/>
        <w:numPr>
          <w:ilvl w:val="0"/>
          <w:numId w:val="22"/>
        </w:numPr>
      </w:pPr>
      <w:r w:rsidRPr="00C86EC8">
        <w:t>British Sign Language</w:t>
      </w:r>
      <w:r>
        <w:t xml:space="preserve"> </w:t>
      </w:r>
      <w:r w:rsidRPr="00C86EC8">
        <w:t>3% (18</w:t>
      </w:r>
      <w:r w:rsidR="007C017B">
        <w:t>)</w:t>
      </w:r>
    </w:p>
    <w:p w14:paraId="44213AE3" w14:textId="6005DDC1" w:rsidR="007C017B" w:rsidRDefault="00C86EC8" w:rsidP="00E37046">
      <w:pPr>
        <w:pStyle w:val="ListParagraph"/>
        <w:numPr>
          <w:ilvl w:val="0"/>
          <w:numId w:val="22"/>
        </w:numPr>
      </w:pPr>
      <w:r w:rsidRPr="00C86EC8">
        <w:lastRenderedPageBreak/>
        <w:t>Ear defenders</w:t>
      </w:r>
      <w:r w:rsidR="007C017B">
        <w:t xml:space="preserve"> </w:t>
      </w:r>
      <w:r w:rsidR="007C017B" w:rsidRPr="00C86EC8">
        <w:t>2% (8)</w:t>
      </w:r>
    </w:p>
    <w:p w14:paraId="0F2D174B" w14:textId="77777777" w:rsidR="000F0E37" w:rsidRPr="007C017B" w:rsidRDefault="00D277FB" w:rsidP="00E37046">
      <w:r w:rsidRPr="007C017B">
        <w:t>Other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facilities</w:t>
      </w:r>
      <w:r w:rsidRPr="007C017B">
        <w:t xml:space="preserve"> </w:t>
      </w:r>
      <w:r w:rsidRPr="007C017B">
        <w:t>or</w:t>
      </w:r>
      <w:r w:rsidRPr="007C017B">
        <w:t xml:space="preserve"> </w:t>
      </w:r>
      <w:r w:rsidRPr="007C017B">
        <w:t>requirements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respondents</w:t>
      </w:r>
      <w:r w:rsidRPr="007C017B">
        <w:t xml:space="preserve"> </w:t>
      </w:r>
      <w:r w:rsidRPr="007C017B">
        <w:t>mentioned</w:t>
      </w:r>
      <w:r w:rsidRPr="007C017B">
        <w:t xml:space="preserve"> </w:t>
      </w:r>
      <w:r w:rsidRPr="007C017B">
        <w:t>were,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alphabetical</w:t>
      </w:r>
      <w:r w:rsidRPr="007C017B">
        <w:t xml:space="preserve"> </w:t>
      </w:r>
      <w:r w:rsidRPr="007C017B">
        <w:t>order:</w:t>
      </w:r>
    </w:p>
    <w:p w14:paraId="4FE34A4C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Booking:</w:t>
      </w:r>
      <w:r w:rsidRPr="007C017B">
        <w:t xml:space="preserve"> </w:t>
      </w:r>
      <w:r w:rsidRPr="007C017B">
        <w:t>access;</w:t>
      </w:r>
      <w:r w:rsidRPr="007C017B">
        <w:t xml:space="preserve"> </w:t>
      </w:r>
      <w:r w:rsidRPr="007C017B">
        <w:t>early;</w:t>
      </w:r>
      <w:r w:rsidRPr="007C017B">
        <w:t xml:space="preserve"> </w:t>
      </w:r>
      <w:r w:rsidRPr="007C017B">
        <w:t>alternatives</w:t>
      </w:r>
      <w:r w:rsidRPr="007C017B">
        <w:t xml:space="preserve"> </w:t>
      </w:r>
      <w:r w:rsidRPr="007C017B">
        <w:t>(online,</w:t>
      </w:r>
      <w:r w:rsidRPr="007C017B">
        <w:t xml:space="preserve"> </w:t>
      </w:r>
      <w:r w:rsidRPr="007C017B">
        <w:t>phone,</w:t>
      </w:r>
      <w:r w:rsidRPr="007C017B">
        <w:t xml:space="preserve"> </w:t>
      </w:r>
      <w:r w:rsidRPr="007C017B">
        <w:t>email</w:t>
      </w:r>
      <w:r w:rsidRPr="007C017B">
        <w:t xml:space="preserve"> </w:t>
      </w:r>
      <w:r w:rsidRPr="007C017B">
        <w:t>etc)</w:t>
      </w:r>
    </w:p>
    <w:p w14:paraId="5DA62C56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Caption</w:t>
      </w:r>
      <w:r w:rsidRPr="007C017B">
        <w:t xml:space="preserve"> </w:t>
      </w:r>
      <w:r w:rsidRPr="007C017B">
        <w:t>glasses</w:t>
      </w:r>
    </w:p>
    <w:p w14:paraId="4AFFBA34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Flashing</w:t>
      </w:r>
      <w:r w:rsidRPr="007C017B">
        <w:t xml:space="preserve"> </w:t>
      </w:r>
      <w:r w:rsidRPr="007C017B">
        <w:t>lights:</w:t>
      </w:r>
      <w:r w:rsidRPr="007C017B">
        <w:t xml:space="preserve"> </w:t>
      </w:r>
      <w:r w:rsidRPr="007C017B">
        <w:t>information</w:t>
      </w:r>
      <w:r w:rsidRPr="007C017B">
        <w:t xml:space="preserve"> </w:t>
      </w:r>
      <w:r w:rsidRPr="007C017B">
        <w:t>about</w:t>
      </w:r>
    </w:p>
    <w:p w14:paraId="4F974A5C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 xml:space="preserve">Food and drink: </w:t>
      </w:r>
      <w:r w:rsidRPr="007C017B">
        <w:t>in-seat</w:t>
      </w:r>
      <w:r w:rsidRPr="007C017B">
        <w:t xml:space="preserve"> </w:t>
      </w:r>
      <w:r w:rsidRPr="007C017B">
        <w:t>delivery</w:t>
      </w:r>
    </w:p>
    <w:p w14:paraId="7A0C93B8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Handrails</w:t>
      </w:r>
    </w:p>
    <w:p w14:paraId="4F8BF40D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Leaving/visiting</w:t>
      </w:r>
      <w:r w:rsidRPr="007C017B">
        <w:t xml:space="preserve"> </w:t>
      </w:r>
      <w:r w:rsidRPr="007C017B">
        <w:t>toilet</w:t>
      </w:r>
      <w:r w:rsidRPr="007C017B">
        <w:t xml:space="preserve"> </w:t>
      </w:r>
      <w:r w:rsidRPr="007C017B">
        <w:t>during</w:t>
      </w:r>
      <w:r w:rsidRPr="007C017B">
        <w:t xml:space="preserve"> </w:t>
      </w:r>
      <w:r w:rsidRPr="007C017B">
        <w:t>performance</w:t>
      </w:r>
    </w:p>
    <w:p w14:paraId="471E7A74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Lighting</w:t>
      </w:r>
      <w:r w:rsidRPr="007C017B">
        <w:t xml:space="preserve"> </w:t>
      </w:r>
      <w:r w:rsidRPr="007C017B">
        <w:t>levels:</w:t>
      </w:r>
      <w:r w:rsidRPr="007C017B">
        <w:t xml:space="preserve"> </w:t>
      </w:r>
      <w:r w:rsidRPr="007C017B">
        <w:t>FOH</w:t>
      </w:r>
    </w:p>
    <w:p w14:paraId="774C84E9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Pre-show</w:t>
      </w:r>
      <w:r w:rsidRPr="007C017B">
        <w:t xml:space="preserve"> </w:t>
      </w:r>
      <w:r w:rsidRPr="007C017B">
        <w:t>information:</w:t>
      </w:r>
      <w:r w:rsidRPr="007C017B">
        <w:t xml:space="preserve"> </w:t>
      </w:r>
      <w:r w:rsidRPr="007C017B">
        <w:t>script,</w:t>
      </w:r>
      <w:r w:rsidRPr="007C017B">
        <w:t xml:space="preserve"> </w:t>
      </w:r>
      <w:r w:rsidRPr="007C017B">
        <w:t>content</w:t>
      </w:r>
      <w:r w:rsidRPr="007C017B">
        <w:t xml:space="preserve"> </w:t>
      </w:r>
      <w:r w:rsidRPr="007C017B">
        <w:t>notes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plot</w:t>
      </w:r>
      <w:r w:rsidRPr="007C017B">
        <w:t xml:space="preserve"> </w:t>
      </w:r>
      <w:r w:rsidRPr="007C017B">
        <w:t>summary</w:t>
      </w:r>
    </w:p>
    <w:p w14:paraId="4D93D781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Quiet</w:t>
      </w:r>
      <w:r w:rsidRPr="007C017B">
        <w:t xml:space="preserve"> </w:t>
      </w:r>
      <w:r w:rsidRPr="007C017B">
        <w:t>area</w:t>
      </w:r>
    </w:p>
    <w:p w14:paraId="3BBF4941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Seating:</w:t>
      </w:r>
      <w:r w:rsidRPr="007C017B">
        <w:t xml:space="preserve"> </w:t>
      </w:r>
      <w:r w:rsidRPr="007C017B">
        <w:t>choice;</w:t>
      </w:r>
      <w:r w:rsidRPr="007C017B">
        <w:t xml:space="preserve"> </w:t>
      </w:r>
      <w:r w:rsidRPr="007C017B">
        <w:t>comfort;</w:t>
      </w:r>
      <w:r w:rsidRPr="007C017B">
        <w:t xml:space="preserve"> </w:t>
      </w:r>
      <w:r w:rsidRPr="007C017B">
        <w:t>leg</w:t>
      </w:r>
      <w:r w:rsidRPr="007C017B">
        <w:t xml:space="preserve"> </w:t>
      </w:r>
      <w:r w:rsidRPr="007C017B">
        <w:t>room;</w:t>
      </w:r>
      <w:r w:rsidRPr="007C017B">
        <w:t xml:space="preserve"> </w:t>
      </w:r>
      <w:r w:rsidRPr="007C017B">
        <w:t>numbers</w:t>
      </w:r>
      <w:r w:rsidRPr="007C017B">
        <w:t xml:space="preserve"> </w:t>
      </w:r>
      <w:r w:rsidRPr="007C017B">
        <w:t>clearly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boldly</w:t>
      </w:r>
      <w:r w:rsidRPr="007C017B">
        <w:t xml:space="preserve"> </w:t>
      </w:r>
      <w:r w:rsidRPr="007C017B">
        <w:t>marked;</w:t>
      </w:r>
      <w:r w:rsidRPr="007C017B">
        <w:t xml:space="preserve"> </w:t>
      </w:r>
      <w:r w:rsidRPr="007C017B">
        <w:t>position</w:t>
      </w:r>
      <w:r w:rsidRPr="007C017B">
        <w:t xml:space="preserve"> </w:t>
      </w:r>
      <w:r w:rsidRPr="007C017B">
        <w:t>(near</w:t>
      </w:r>
      <w:r w:rsidRPr="007C017B">
        <w:t xml:space="preserve"> </w:t>
      </w:r>
      <w:r w:rsidRPr="007C017B">
        <w:t>toilets,</w:t>
      </w:r>
      <w:r w:rsidRPr="007C017B">
        <w:t xml:space="preserve"> </w:t>
      </w:r>
      <w:r w:rsidRPr="007C017B">
        <w:t>aisle,</w:t>
      </w:r>
      <w:r w:rsidRPr="007C017B">
        <w:t xml:space="preserve"> </w:t>
      </w:r>
      <w:r w:rsidRPr="007C017B">
        <w:t>level</w:t>
      </w:r>
      <w:r w:rsidRPr="007C017B">
        <w:t xml:space="preserve"> </w:t>
      </w:r>
      <w:r w:rsidRPr="007C017B">
        <w:t>access/number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steps</w:t>
      </w:r>
      <w:r w:rsidRPr="007C017B">
        <w:t xml:space="preserve"> </w:t>
      </w:r>
      <w:r w:rsidRPr="007C017B">
        <w:t>to);</w:t>
      </w:r>
      <w:r w:rsidRPr="007C017B">
        <w:t xml:space="preserve"> </w:t>
      </w:r>
      <w:r w:rsidRPr="007C017B">
        <w:t>sightline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lip</w:t>
      </w:r>
      <w:r w:rsidRPr="007C017B">
        <w:t xml:space="preserve"> </w:t>
      </w:r>
      <w:r w:rsidRPr="007C017B">
        <w:t>reading;</w:t>
      </w:r>
      <w:r w:rsidRPr="007C017B">
        <w:t xml:space="preserve"> </w:t>
      </w:r>
      <w:r w:rsidRPr="007C017B">
        <w:t>sitting</w:t>
      </w:r>
      <w:r w:rsidRPr="007C017B">
        <w:t xml:space="preserve"> </w:t>
      </w:r>
      <w:r w:rsidRPr="007C017B">
        <w:t>disability,</w:t>
      </w:r>
      <w:r w:rsidRPr="007C017B">
        <w:t xml:space="preserve"> </w:t>
      </w:r>
      <w:r w:rsidRPr="007C017B">
        <w:t>consideration</w:t>
      </w:r>
      <w:r w:rsidRPr="007C017B">
        <w:t xml:space="preserve"> </w:t>
      </w:r>
      <w:r w:rsidRPr="007C017B">
        <w:t>for;</w:t>
      </w:r>
      <w:r w:rsidRPr="007C017B">
        <w:t xml:space="preserve"> </w:t>
      </w:r>
      <w:r w:rsidRPr="007C017B">
        <w:t>view</w:t>
      </w:r>
      <w:r w:rsidRPr="007C017B">
        <w:t xml:space="preserve"> </w:t>
      </w:r>
      <w:r w:rsidRPr="007C017B">
        <w:t>from</w:t>
      </w:r>
    </w:p>
    <w:p w14:paraId="346A10D7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Signposting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wayfinding:</w:t>
      </w:r>
      <w:r w:rsidRPr="007C017B">
        <w:t xml:space="preserve"> </w:t>
      </w:r>
      <w:r w:rsidRPr="007C017B">
        <w:t>clear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FOH</w:t>
      </w:r>
      <w:r w:rsidRPr="007C017B">
        <w:t xml:space="preserve"> </w:t>
      </w:r>
      <w:r w:rsidRPr="007C017B">
        <w:t>areas</w:t>
      </w:r>
    </w:p>
    <w:p w14:paraId="6414D3DB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Sound</w:t>
      </w:r>
      <w:r w:rsidRPr="007C017B">
        <w:t xml:space="preserve"> </w:t>
      </w:r>
      <w:r w:rsidRPr="007C017B">
        <w:t>levels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noise:</w:t>
      </w:r>
      <w:r w:rsidRPr="007C017B">
        <w:t xml:space="preserve"> </w:t>
      </w:r>
      <w:r w:rsidRPr="007C017B">
        <w:t>information</w:t>
      </w:r>
      <w:r w:rsidRPr="007C017B">
        <w:t xml:space="preserve"> </w:t>
      </w:r>
      <w:r w:rsidRPr="007C017B">
        <w:t>about</w:t>
      </w:r>
    </w:p>
    <w:p w14:paraId="0E106AE7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Staff</w:t>
      </w:r>
      <w:r w:rsidRPr="007C017B">
        <w:t xml:space="preserve"> </w:t>
      </w:r>
      <w:r w:rsidRPr="007C017B">
        <w:t>(on</w:t>
      </w:r>
      <w:r w:rsidRPr="007C017B">
        <w:t xml:space="preserve"> </w:t>
      </w:r>
      <w:r w:rsidRPr="007C017B">
        <w:t>switchboard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FOH):</w:t>
      </w:r>
      <w:r w:rsidRPr="007C017B">
        <w:t xml:space="preserve"> </w:t>
      </w:r>
      <w:r w:rsidRPr="007C017B">
        <w:t>caring;</w:t>
      </w:r>
      <w:r w:rsidRPr="007C017B">
        <w:t xml:space="preserve"> </w:t>
      </w:r>
      <w:r w:rsidRPr="007C017B">
        <w:t>considerate;</w:t>
      </w:r>
      <w:r w:rsidRPr="007C017B">
        <w:t xml:space="preserve"> </w:t>
      </w:r>
      <w:r w:rsidRPr="007C017B">
        <w:t>guiding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seat;</w:t>
      </w:r>
      <w:r w:rsidRPr="007C017B">
        <w:t xml:space="preserve"> </w:t>
      </w:r>
      <w:r w:rsidRPr="007C017B">
        <w:t>knowledgeable;</w:t>
      </w:r>
      <w:r w:rsidRPr="007C017B">
        <w:t xml:space="preserve"> </w:t>
      </w:r>
      <w:r w:rsidRPr="007C017B">
        <w:t>trained</w:t>
      </w:r>
    </w:p>
    <w:p w14:paraId="26E1DA70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Ventilation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air</w:t>
      </w:r>
      <w:r w:rsidRPr="007C017B">
        <w:t xml:space="preserve"> </w:t>
      </w:r>
      <w:r w:rsidRPr="007C017B">
        <w:t>conditioning</w:t>
      </w:r>
    </w:p>
    <w:p w14:paraId="4185CF35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Walker:</w:t>
      </w:r>
      <w:r w:rsidRPr="007C017B">
        <w:t xml:space="preserve"> </w:t>
      </w:r>
      <w:r w:rsidRPr="007C017B">
        <w:t>storage</w:t>
      </w:r>
      <w:r w:rsidRPr="007C017B">
        <w:t xml:space="preserve"> </w:t>
      </w:r>
      <w:r w:rsidRPr="007C017B">
        <w:t>of</w:t>
      </w:r>
    </w:p>
    <w:p w14:paraId="456AF9E6" w14:textId="77777777" w:rsidR="000F0E37" w:rsidRPr="007C017B" w:rsidRDefault="00D277FB" w:rsidP="007C017B">
      <w:pPr>
        <w:pStyle w:val="ListParagraph"/>
        <w:numPr>
          <w:ilvl w:val="0"/>
          <w:numId w:val="13"/>
        </w:numPr>
      </w:pPr>
      <w:r w:rsidRPr="007C017B">
        <w:t>Wheelchair:</w:t>
      </w:r>
      <w:r w:rsidRPr="007C017B">
        <w:t xml:space="preserve"> </w:t>
      </w:r>
      <w:r w:rsidRPr="007C017B">
        <w:t>level</w:t>
      </w:r>
      <w:r w:rsidRPr="007C017B">
        <w:t xml:space="preserve"> </w:t>
      </w:r>
      <w:r w:rsidRPr="007C017B">
        <w:t>floor; within</w:t>
      </w:r>
      <w:r w:rsidRPr="007C017B">
        <w:t xml:space="preserve"> </w:t>
      </w:r>
      <w:r w:rsidRPr="007C017B">
        <w:t>area</w:t>
      </w:r>
      <w:r w:rsidRPr="007C017B">
        <w:t xml:space="preserve"> </w:t>
      </w:r>
      <w:r w:rsidRPr="007C017B">
        <w:t>that Audio</w:t>
      </w:r>
      <w:r w:rsidRPr="007C017B">
        <w:t xml:space="preserve"> </w:t>
      </w:r>
      <w:r w:rsidRPr="007C017B">
        <w:t>Description reaches</w:t>
      </w:r>
    </w:p>
    <w:p w14:paraId="3401B7A2" w14:textId="77777777" w:rsidR="000F0E37" w:rsidRDefault="000F0E37">
      <w:pPr>
        <w:spacing w:line="475" w:lineRule="exact"/>
        <w:rPr>
          <w:sz w:val="40"/>
        </w:rPr>
        <w:sectPr w:rsidR="000F0E37" w:rsidSect="002B0FFE">
          <w:headerReference w:type="default" r:id="rId22"/>
          <w:footerReference w:type="default" r:id="rId23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29F42E77" w14:textId="605573D0" w:rsidR="000F0E37" w:rsidRDefault="005B352C" w:rsidP="00927450">
      <w:pPr>
        <w:pStyle w:val="Heading3"/>
      </w:pPr>
      <w:bookmarkStart w:id="27" w:name="_Toc84348825"/>
      <w:r>
        <w:lastRenderedPageBreak/>
        <w:t xml:space="preserve">2.2 </w:t>
      </w:r>
      <w:r w:rsidR="00D277FB">
        <w:t>Access</w:t>
      </w:r>
      <w:r w:rsidR="00D277FB">
        <w:rPr>
          <w:spacing w:val="-7"/>
        </w:rPr>
        <w:t xml:space="preserve"> </w:t>
      </w:r>
      <w:r w:rsidR="00D277FB">
        <w:t>services</w:t>
      </w:r>
      <w:r w:rsidR="00D277FB">
        <w:rPr>
          <w:spacing w:val="-7"/>
        </w:rPr>
        <w:t xml:space="preserve"> </w:t>
      </w:r>
      <w:r w:rsidR="00D277FB">
        <w:t>in</w:t>
      </w:r>
      <w:r w:rsidR="00D277FB">
        <w:rPr>
          <w:spacing w:val="-7"/>
        </w:rPr>
        <w:t xml:space="preserve"> </w:t>
      </w:r>
      <w:r w:rsidR="00D277FB">
        <w:t>theatres</w:t>
      </w:r>
      <w:bookmarkEnd w:id="27"/>
    </w:p>
    <w:p w14:paraId="17A75018" w14:textId="77777777" w:rsidR="000F0E37" w:rsidRPr="002B0FFE" w:rsidRDefault="00D277FB" w:rsidP="002B0FFE">
      <w:r w:rsidRPr="002B0FFE">
        <w:t>Around</w:t>
      </w:r>
      <w:r w:rsidRPr="002B0FFE">
        <w:t xml:space="preserve"> </w:t>
      </w:r>
      <w:r w:rsidRPr="002B0FFE">
        <w:t>half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(49%)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accessible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performances</w:t>
      </w:r>
      <w:r w:rsidRPr="002B0FFE">
        <w:t xml:space="preserve"> </w:t>
      </w:r>
      <w:r w:rsidRPr="002B0FFE">
        <w:t>(</w:t>
      </w:r>
      <w:proofErr w:type="gramStart"/>
      <w:r w:rsidRPr="002B0FFE">
        <w:t>e.g.</w:t>
      </w:r>
      <w:proofErr w:type="gramEnd"/>
      <w:r w:rsidRPr="002B0FFE">
        <w:t xml:space="preserve"> </w:t>
      </w:r>
      <w:r w:rsidRPr="002B0FFE">
        <w:t>Audio</w:t>
      </w:r>
      <w:r w:rsidRPr="002B0FFE">
        <w:t xml:space="preserve"> </w:t>
      </w:r>
      <w:r w:rsidRPr="002B0FFE">
        <w:t>Description,</w:t>
      </w:r>
      <w:r w:rsidRPr="002B0FFE">
        <w:t xml:space="preserve"> </w:t>
      </w:r>
      <w:r w:rsidRPr="002B0FFE">
        <w:t>BSL,</w:t>
      </w:r>
      <w:r w:rsidRPr="002B0FFE">
        <w:t xml:space="preserve"> </w:t>
      </w:r>
      <w:r w:rsidRPr="002B0FFE">
        <w:t>Captions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Relaxed)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very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extremely</w:t>
      </w:r>
      <w:r w:rsidRPr="002B0FFE">
        <w:t xml:space="preserve"> </w:t>
      </w:r>
      <w:r w:rsidRPr="002B0FFE">
        <w:t>important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them.</w:t>
      </w:r>
    </w:p>
    <w:p w14:paraId="08B8596D" w14:textId="77777777" w:rsidR="000F0E37" w:rsidRPr="002B0FFE" w:rsidRDefault="00D277FB" w:rsidP="002B0FFE">
      <w:r w:rsidRPr="002B0FFE">
        <w:t>Only</w:t>
      </w:r>
      <w:r w:rsidRPr="002B0FFE">
        <w:t xml:space="preserve"> </w:t>
      </w:r>
      <w:r w:rsidRPr="002B0FFE">
        <w:t>1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5</w:t>
      </w:r>
      <w:r w:rsidRPr="002B0FFE">
        <w:t xml:space="preserve"> </w:t>
      </w:r>
      <w:r w:rsidRPr="002B0FFE">
        <w:t>(20%)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low,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no</w:t>
      </w:r>
      <w:r w:rsidRPr="002B0FFE">
        <w:t xml:space="preserve"> </w:t>
      </w:r>
      <w:r w:rsidRPr="002B0FFE">
        <w:t>importance.</w:t>
      </w:r>
    </w:p>
    <w:p w14:paraId="234B609F" w14:textId="77777777" w:rsidR="000F0E37" w:rsidRDefault="00D277FB" w:rsidP="002B0FFE">
      <w:r w:rsidRPr="002B0FFE">
        <w:t>Around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quarter</w:t>
      </w:r>
      <w:r w:rsidRPr="002B0FFE">
        <w:t xml:space="preserve"> </w:t>
      </w:r>
      <w:r w:rsidRPr="002B0FFE">
        <w:t>(26%)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required</w:t>
      </w:r>
      <w:r w:rsidRPr="002B0FFE">
        <w:t xml:space="preserve"> </w:t>
      </w:r>
      <w:r w:rsidRPr="002B0FFE">
        <w:t>them</w:t>
      </w:r>
      <w:r w:rsidRPr="002B0FFE">
        <w:t xml:space="preserve"> </w:t>
      </w:r>
      <w:proofErr w:type="gramStart"/>
      <w:r w:rsidRPr="002B0FFE">
        <w:t>in</w:t>
      </w:r>
      <w:r w:rsidRPr="002B0FFE">
        <w:t xml:space="preserve"> </w:t>
      </w:r>
      <w:r w:rsidRPr="002B0FFE">
        <w:t>order</w:t>
      </w:r>
      <w:r w:rsidRPr="002B0FFE">
        <w:t xml:space="preserve"> </w:t>
      </w:r>
      <w:r w:rsidRPr="002B0FFE">
        <w:t>to</w:t>
      </w:r>
      <w:proofErr w:type="gramEnd"/>
      <w:r w:rsidRPr="002B0FFE">
        <w:t xml:space="preserve"> </w:t>
      </w:r>
      <w:r w:rsidRPr="002B0FFE">
        <w:t>feel</w:t>
      </w:r>
      <w:r w:rsidRPr="002B0FFE">
        <w:t xml:space="preserve"> </w:t>
      </w:r>
      <w:r w:rsidRPr="002B0FFE">
        <w:t>comfortable</w:t>
      </w:r>
      <w:r w:rsidRPr="002B0FFE">
        <w:t xml:space="preserve"> </w:t>
      </w:r>
      <w:r w:rsidRPr="002B0FFE">
        <w:t>returning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coming</w:t>
      </w:r>
      <w:r w:rsidRPr="002B0FFE">
        <w:t xml:space="preserve"> </w:t>
      </w:r>
      <w:r w:rsidRPr="002B0FFE">
        <w:t>months</w:t>
      </w:r>
      <w:r>
        <w:rPr>
          <w:w w:val="90"/>
        </w:rPr>
        <w:t>.</w:t>
      </w:r>
    </w:p>
    <w:p w14:paraId="225DB6EB" w14:textId="77777777" w:rsidR="00927450" w:rsidRDefault="00927450" w:rsidP="00927450">
      <w:pPr>
        <w:pStyle w:val="Heading4"/>
      </w:pPr>
      <w:bookmarkStart w:id="28" w:name="_Toc84346349"/>
    </w:p>
    <w:p w14:paraId="48C9BA51" w14:textId="61F580DE" w:rsidR="00E37046" w:rsidRPr="00BA197C" w:rsidRDefault="00E37046" w:rsidP="00927450">
      <w:pPr>
        <w:pStyle w:val="Heading4"/>
      </w:pPr>
      <w:r w:rsidRPr="00BA197C">
        <w:t>In</w:t>
      </w:r>
      <w:r w:rsidRPr="00BA197C">
        <w:rPr>
          <w:spacing w:val="-18"/>
        </w:rPr>
        <w:t xml:space="preserve"> </w:t>
      </w:r>
      <w:r w:rsidRPr="00BA197C">
        <w:t>their</w:t>
      </w:r>
      <w:r w:rsidRPr="00BA197C">
        <w:rPr>
          <w:spacing w:val="-19"/>
        </w:rPr>
        <w:t xml:space="preserve"> </w:t>
      </w:r>
      <w:r w:rsidRPr="00BA197C">
        <w:t>own</w:t>
      </w:r>
      <w:r w:rsidRPr="00BA197C">
        <w:rPr>
          <w:spacing w:val="-18"/>
        </w:rPr>
        <w:t xml:space="preserve"> </w:t>
      </w:r>
      <w:r w:rsidRPr="00BA197C">
        <w:t>words</w:t>
      </w:r>
      <w:bookmarkEnd w:id="28"/>
    </w:p>
    <w:p w14:paraId="025A591B" w14:textId="7DFD9F25" w:rsidR="000F0E37" w:rsidRPr="007C017B" w:rsidRDefault="00D277FB" w:rsidP="007C017B">
      <w:r w:rsidRPr="007C017B">
        <w:t>“AD</w:t>
      </w:r>
      <w:r w:rsidRPr="007C017B">
        <w:t xml:space="preserve"> </w:t>
      </w:r>
      <w:r w:rsidRPr="007C017B">
        <w:t>means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world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me</w:t>
      </w:r>
      <w:r w:rsidRPr="007C017B">
        <w:t xml:space="preserve"> </w:t>
      </w:r>
      <w:r w:rsidRPr="007C017B">
        <w:t>…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makes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experience.</w:t>
      </w:r>
      <w:r w:rsidRPr="007C017B">
        <w:t xml:space="preserve"> </w:t>
      </w:r>
      <w:r w:rsidRPr="007C017B">
        <w:t>Without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it’s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real</w:t>
      </w:r>
      <w:r w:rsidRPr="007C017B">
        <w:t xml:space="preserve"> </w:t>
      </w:r>
      <w:r w:rsidRPr="007C017B">
        <w:t>struggle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miss</w:t>
      </w:r>
      <w:r w:rsidRPr="007C017B">
        <w:t xml:space="preserve"> </w:t>
      </w:r>
      <w:r w:rsidRPr="007C017B">
        <w:t>out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lot”</w:t>
      </w:r>
    </w:p>
    <w:p w14:paraId="5F1904D9" w14:textId="77777777" w:rsidR="000F0E37" w:rsidRPr="007C017B" w:rsidRDefault="00D277FB" w:rsidP="007C017B">
      <w:r w:rsidRPr="007C017B">
        <w:t xml:space="preserve">“I am visually </w:t>
      </w:r>
      <w:proofErr w:type="gramStart"/>
      <w:r w:rsidRPr="007C017B">
        <w:t>impaired,</w:t>
      </w:r>
      <w:proofErr w:type="gramEnd"/>
      <w:r w:rsidRPr="007C017B">
        <w:t xml:space="preserve"> it is very </w:t>
      </w:r>
      <w:r w:rsidRPr="007C017B">
        <w:t>important to have audio description even</w:t>
      </w:r>
      <w:r w:rsidRPr="007C017B">
        <w:t xml:space="preserve"> though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little</w:t>
      </w:r>
      <w:r w:rsidRPr="007C017B">
        <w:t xml:space="preserve"> </w:t>
      </w:r>
      <w:r w:rsidRPr="007C017B">
        <w:t>sight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just</w:t>
      </w:r>
      <w:r w:rsidRPr="007C017B">
        <w:t xml:space="preserve"> </w:t>
      </w:r>
      <w:r w:rsidRPr="007C017B">
        <w:t>about</w:t>
      </w:r>
      <w:r w:rsidRPr="007C017B">
        <w:t xml:space="preserve"> </w:t>
      </w:r>
      <w:r w:rsidRPr="007C017B">
        <w:t>make</w:t>
      </w:r>
      <w:r w:rsidRPr="007C017B">
        <w:t xml:space="preserve"> </w:t>
      </w:r>
      <w:r w:rsidRPr="007C017B">
        <w:t>out</w:t>
      </w:r>
      <w:r w:rsidRPr="007C017B">
        <w:t xml:space="preserve"> </w:t>
      </w:r>
      <w:r w:rsidRPr="007C017B">
        <w:t>what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going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stage.</w:t>
      </w:r>
      <w:r w:rsidRPr="007C017B">
        <w:t xml:space="preserve"> </w:t>
      </w:r>
      <w:r w:rsidRPr="007C017B">
        <w:t>If</w:t>
      </w:r>
      <w:r w:rsidRPr="007C017B">
        <w:t xml:space="preserve"> </w:t>
      </w:r>
      <w:r w:rsidRPr="007C017B">
        <w:t>there</w:t>
      </w:r>
      <w:r w:rsidRPr="007C017B">
        <w:t xml:space="preserve"> </w:t>
      </w:r>
      <w:r w:rsidRPr="007C017B">
        <w:t>was</w:t>
      </w:r>
      <w:r w:rsidRPr="007C017B">
        <w:t xml:space="preserve"> </w:t>
      </w:r>
      <w:r w:rsidRPr="007C017B">
        <w:t>no</w:t>
      </w:r>
      <w:r w:rsidRPr="007C017B">
        <w:t xml:space="preserve"> </w:t>
      </w:r>
      <w:r w:rsidRPr="007C017B">
        <w:t>audio</w:t>
      </w:r>
      <w:r w:rsidRPr="007C017B">
        <w:t xml:space="preserve"> </w:t>
      </w:r>
      <w:r w:rsidRPr="007C017B">
        <w:t>description,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would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struggled</w:t>
      </w:r>
      <w:r w:rsidRPr="007C017B">
        <w:t xml:space="preserve"> </w:t>
      </w:r>
      <w:r w:rsidRPr="007C017B">
        <w:t>very</w:t>
      </w:r>
      <w:r w:rsidRPr="007C017B">
        <w:t xml:space="preserve"> </w:t>
      </w:r>
      <w:r w:rsidRPr="007C017B">
        <w:t>badly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been</w:t>
      </w:r>
      <w:r w:rsidRPr="007C017B">
        <w:t xml:space="preserve"> </w:t>
      </w:r>
      <w:r w:rsidRPr="007C017B">
        <w:t>able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enjoy</w:t>
      </w:r>
      <w:r w:rsidRPr="007C017B">
        <w:t xml:space="preserve"> </w:t>
      </w:r>
      <w:r w:rsidRPr="007C017B">
        <w:t>myself.”</w:t>
      </w:r>
    </w:p>
    <w:p w14:paraId="5DDBE0D5" w14:textId="77777777" w:rsidR="000F0E37" w:rsidRPr="007C017B" w:rsidRDefault="00D277FB" w:rsidP="007C017B">
      <w:r w:rsidRPr="007C017B">
        <w:t>“It’s</w:t>
      </w:r>
      <w:r w:rsidRPr="007C017B">
        <w:t xml:space="preserve"> </w:t>
      </w:r>
      <w:r w:rsidRPr="007C017B">
        <w:t>unlikely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would</w:t>
      </w:r>
      <w:r w:rsidRPr="007C017B">
        <w:t xml:space="preserve"> </w:t>
      </w:r>
      <w:r w:rsidRPr="007C017B">
        <w:t>go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see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show</w:t>
      </w:r>
      <w:r w:rsidRPr="007C017B">
        <w:t xml:space="preserve"> </w:t>
      </w:r>
      <w:r w:rsidRPr="007C017B">
        <w:t>unless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had</w:t>
      </w:r>
      <w:r w:rsidRPr="007C017B">
        <w:t xml:space="preserve"> </w:t>
      </w:r>
      <w:r w:rsidRPr="007C017B">
        <w:t>an</w:t>
      </w:r>
      <w:r w:rsidRPr="007C017B">
        <w:t xml:space="preserve"> </w:t>
      </w:r>
      <w:r w:rsidRPr="007C017B">
        <w:t>audio</w:t>
      </w:r>
      <w:r w:rsidRPr="007C017B">
        <w:t xml:space="preserve"> </w:t>
      </w:r>
      <w:r w:rsidRPr="007C017B">
        <w:t>description</w:t>
      </w:r>
      <w:r w:rsidRPr="007C017B">
        <w:t xml:space="preserve"> </w:t>
      </w:r>
      <w:r w:rsidRPr="007C017B">
        <w:t>and/</w:t>
      </w:r>
      <w:r w:rsidRPr="007C017B">
        <w:t xml:space="preserve"> </w:t>
      </w:r>
      <w:r w:rsidRPr="007C017B">
        <w:t>or</w:t>
      </w:r>
      <w:r w:rsidRPr="007C017B">
        <w:t xml:space="preserve"> </w:t>
      </w:r>
      <w:r w:rsidRPr="007C017B">
        <w:t>touch</w:t>
      </w:r>
      <w:r w:rsidRPr="007C017B">
        <w:t xml:space="preserve"> </w:t>
      </w:r>
      <w:r w:rsidRPr="007C017B">
        <w:t>tour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find</w:t>
      </w:r>
      <w:r w:rsidRPr="007C017B">
        <w:t xml:space="preserve"> </w:t>
      </w:r>
      <w:r w:rsidRPr="007C017B">
        <w:t>these</w:t>
      </w:r>
      <w:r w:rsidRPr="007C017B">
        <w:t xml:space="preserve"> </w:t>
      </w:r>
      <w:r w:rsidRPr="007C017B">
        <w:t>integral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whole</w:t>
      </w:r>
      <w:r w:rsidRPr="007C017B">
        <w:t xml:space="preserve"> </w:t>
      </w:r>
      <w:r w:rsidRPr="007C017B">
        <w:t>theatre</w:t>
      </w:r>
      <w:r w:rsidRPr="007C017B">
        <w:t xml:space="preserve"> </w:t>
      </w:r>
      <w:r w:rsidRPr="007C017B">
        <w:t>experience.”</w:t>
      </w:r>
    </w:p>
    <w:p w14:paraId="574D40B7" w14:textId="77777777" w:rsidR="000F0E37" w:rsidRPr="007C017B" w:rsidRDefault="00D277FB" w:rsidP="007C017B">
      <w:r w:rsidRPr="007C017B">
        <w:t>“If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did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do</w:t>
      </w:r>
      <w:r w:rsidRPr="007C017B">
        <w:t xml:space="preserve"> </w:t>
      </w:r>
      <w:r w:rsidRPr="007C017B">
        <w:t>AD</w:t>
      </w:r>
      <w:r w:rsidRPr="007C017B">
        <w:t xml:space="preserve"> </w:t>
      </w:r>
      <w:r w:rsidRPr="007C017B">
        <w:t>performances</w:t>
      </w:r>
      <w:r w:rsidRPr="007C017B">
        <w:t xml:space="preserve"> </w:t>
      </w:r>
      <w:r w:rsidRPr="007C017B">
        <w:t>we</w:t>
      </w:r>
      <w:r w:rsidRPr="007C017B">
        <w:t xml:space="preserve"> </w:t>
      </w:r>
      <w:r w:rsidRPr="007C017B">
        <w:t>would</w:t>
      </w:r>
      <w:r w:rsidRPr="007C017B">
        <w:t xml:space="preserve"> </w:t>
      </w:r>
      <w:r w:rsidRPr="007C017B">
        <w:t>not</w:t>
      </w:r>
      <w:r w:rsidRPr="007C017B">
        <w:t xml:space="preserve"> </w:t>
      </w:r>
      <w:proofErr w:type="gramStart"/>
      <w:r w:rsidRPr="007C017B">
        <w:t>attend</w:t>
      </w:r>
      <w:proofErr w:type="gramEnd"/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it</w:t>
      </w:r>
      <w:r w:rsidRPr="007C017B">
        <w:t xml:space="preserve"> </w:t>
      </w:r>
      <w:r w:rsidRPr="007C017B">
        <w:t>would</w:t>
      </w:r>
      <w:r w:rsidRPr="007C017B">
        <w:t xml:space="preserve"> </w:t>
      </w:r>
      <w:r w:rsidRPr="007C017B">
        <w:t>break</w:t>
      </w:r>
      <w:r w:rsidRPr="007C017B">
        <w:t xml:space="preserve"> </w:t>
      </w:r>
      <w:r w:rsidRPr="007C017B">
        <w:t>my</w:t>
      </w:r>
      <w:r w:rsidRPr="007C017B">
        <w:t xml:space="preserve"> </w:t>
      </w:r>
      <w:r w:rsidRPr="007C017B">
        <w:t>husband.”</w:t>
      </w:r>
    </w:p>
    <w:p w14:paraId="49B8978D" w14:textId="77777777" w:rsidR="000F0E37" w:rsidRPr="007C017B" w:rsidRDefault="00D277FB" w:rsidP="007C017B">
      <w:r w:rsidRPr="007C017B">
        <w:t>“Captions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only</w:t>
      </w:r>
      <w:r w:rsidRPr="007C017B">
        <w:t xml:space="preserve"> </w:t>
      </w:r>
      <w:r w:rsidRPr="007C017B">
        <w:t>way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can</w:t>
      </w:r>
      <w:r w:rsidRPr="007C017B">
        <w:t xml:space="preserve"> </w:t>
      </w:r>
      <w:r w:rsidRPr="007C017B">
        <w:t>follow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performance,</w:t>
      </w:r>
      <w:r w:rsidRPr="007C017B">
        <w:t xml:space="preserve"> </w:t>
      </w:r>
      <w:r w:rsidRPr="007C017B">
        <w:t>so</w:t>
      </w:r>
      <w:r w:rsidRPr="007C017B">
        <w:t xml:space="preserve"> </w:t>
      </w:r>
      <w:r w:rsidRPr="007C017B">
        <w:t>if</w:t>
      </w:r>
      <w:r w:rsidRPr="007C017B">
        <w:t xml:space="preserve"> </w:t>
      </w:r>
      <w:r w:rsidRPr="007C017B">
        <w:t>it’s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captioned,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don’t</w:t>
      </w:r>
      <w:r w:rsidRPr="007C017B">
        <w:t xml:space="preserve"> </w:t>
      </w:r>
      <w:r w:rsidRPr="007C017B">
        <w:t>go.”</w:t>
      </w:r>
    </w:p>
    <w:p w14:paraId="499AEBB7" w14:textId="77777777" w:rsidR="000F0E37" w:rsidRPr="007C017B" w:rsidRDefault="00D277FB" w:rsidP="007C017B">
      <w:r w:rsidRPr="007C017B">
        <w:t>“I</w:t>
      </w:r>
      <w:r w:rsidRPr="007C017B">
        <w:t xml:space="preserve"> </w:t>
      </w:r>
      <w:r w:rsidRPr="007C017B">
        <w:t>am</w:t>
      </w:r>
      <w:r w:rsidRPr="007C017B">
        <w:t xml:space="preserve"> </w:t>
      </w:r>
      <w:r w:rsidRPr="007C017B">
        <w:t>profoundly</w:t>
      </w:r>
      <w:r w:rsidRPr="007C017B">
        <w:t xml:space="preserve"> </w:t>
      </w:r>
      <w:r w:rsidRPr="007C017B">
        <w:t>deaf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lipread</w:t>
      </w:r>
      <w:r w:rsidRPr="007C017B">
        <w:t xml:space="preserve"> </w:t>
      </w:r>
      <w:r w:rsidRPr="007C017B">
        <w:t>so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can</w:t>
      </w:r>
      <w:r w:rsidRPr="007C017B">
        <w:t xml:space="preserve"> </w:t>
      </w:r>
      <w:r w:rsidRPr="007C017B">
        <w:t>never</w:t>
      </w:r>
      <w:r w:rsidRPr="007C017B">
        <w:t xml:space="preserve"> </w:t>
      </w:r>
      <w:r w:rsidRPr="007C017B">
        <w:t>follow</w:t>
      </w:r>
      <w:r w:rsidRPr="007C017B">
        <w:t xml:space="preserve"> </w:t>
      </w:r>
      <w:r w:rsidRPr="007C017B">
        <w:t>any</w:t>
      </w:r>
      <w:r w:rsidRPr="007C017B">
        <w:t xml:space="preserve"> </w:t>
      </w:r>
      <w:r w:rsidRPr="007C017B">
        <w:t>dialogue</w:t>
      </w:r>
      <w:r w:rsidRPr="007C017B">
        <w:t xml:space="preserve"> </w:t>
      </w:r>
      <w:r w:rsidRPr="007C017B">
        <w:t>unless</w:t>
      </w:r>
      <w:r w:rsidRPr="007C017B">
        <w:t xml:space="preserve"> </w:t>
      </w:r>
      <w:r w:rsidRPr="007C017B">
        <w:t>the whole show is captioned or signed by a BSL interpreter. Personally, I</w:t>
      </w:r>
      <w:r w:rsidRPr="007C017B">
        <w:t xml:space="preserve"> </w:t>
      </w:r>
      <w:r w:rsidRPr="007C017B">
        <w:t>prefer</w:t>
      </w:r>
      <w:r w:rsidRPr="007C017B">
        <w:t xml:space="preserve"> </w:t>
      </w:r>
      <w:r w:rsidRPr="007C017B">
        <w:t>captioned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80%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shows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attend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captioned.”</w:t>
      </w:r>
    </w:p>
    <w:p w14:paraId="5751B01C" w14:textId="77777777" w:rsidR="000F0E37" w:rsidRPr="007C017B" w:rsidRDefault="00D277FB" w:rsidP="007C017B">
      <w:r w:rsidRPr="007C017B">
        <w:t>“I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wheelchair</w:t>
      </w:r>
      <w:r w:rsidRPr="007C017B">
        <w:t xml:space="preserve"> </w:t>
      </w:r>
      <w:r w:rsidRPr="007C017B">
        <w:t>space</w:t>
      </w:r>
      <w:r w:rsidRPr="007C017B">
        <w:t xml:space="preserve"> </w:t>
      </w:r>
      <w:r w:rsidRPr="007C017B">
        <w:t>plus</w:t>
      </w:r>
      <w:r w:rsidRPr="007C017B">
        <w:t xml:space="preserve"> </w:t>
      </w:r>
      <w:r w:rsidRPr="007C017B">
        <w:t>captions</w:t>
      </w:r>
      <w:r w:rsidRPr="007C017B">
        <w:t xml:space="preserve"> </w:t>
      </w:r>
      <w:r w:rsidRPr="007C017B">
        <w:t>-</w:t>
      </w:r>
      <w:r w:rsidRPr="007C017B">
        <w:t xml:space="preserve"> </w:t>
      </w:r>
      <w:r w:rsidRPr="007C017B">
        <w:t>captions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often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visible</w:t>
      </w:r>
      <w:r w:rsidRPr="007C017B">
        <w:t xml:space="preserve"> </w:t>
      </w:r>
      <w:r w:rsidRPr="007C017B">
        <w:t>from</w:t>
      </w:r>
      <w:r w:rsidRPr="007C017B">
        <w:t xml:space="preserve"> </w:t>
      </w:r>
      <w:r w:rsidRPr="007C017B">
        <w:t>wheelchair</w:t>
      </w:r>
      <w:r w:rsidRPr="007C017B">
        <w:t xml:space="preserve"> </w:t>
      </w:r>
      <w:r w:rsidRPr="007C017B">
        <w:t>spaces</w:t>
      </w:r>
      <w:r w:rsidRPr="007C017B">
        <w:t xml:space="preserve"> </w:t>
      </w:r>
      <w:r w:rsidRPr="007C017B">
        <w:t>so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often</w:t>
      </w:r>
      <w:r w:rsidRPr="007C017B">
        <w:t xml:space="preserve"> </w:t>
      </w:r>
      <w:r w:rsidRPr="007C017B">
        <w:t>miss</w:t>
      </w:r>
      <w:r w:rsidRPr="007C017B">
        <w:t xml:space="preserve"> </w:t>
      </w:r>
      <w:r w:rsidRPr="007C017B">
        <w:t>out</w:t>
      </w:r>
      <w:r w:rsidRPr="007C017B">
        <w:t xml:space="preserve"> </w:t>
      </w:r>
      <w:r w:rsidRPr="007C017B">
        <w:t>on</w:t>
      </w:r>
      <w:r w:rsidRPr="007C017B">
        <w:t xml:space="preserve"> </w:t>
      </w:r>
      <w:r w:rsidRPr="007C017B">
        <w:t>performances.”</w:t>
      </w:r>
    </w:p>
    <w:p w14:paraId="73DDF9D6" w14:textId="77777777" w:rsidR="000F0E37" w:rsidRPr="007C017B" w:rsidRDefault="00D277FB" w:rsidP="007C017B">
      <w:r w:rsidRPr="007C017B">
        <w:lastRenderedPageBreak/>
        <w:t>“Without</w:t>
      </w:r>
      <w:r w:rsidRPr="007C017B">
        <w:t xml:space="preserve"> </w:t>
      </w:r>
      <w:r w:rsidRPr="007C017B">
        <w:t>them</w:t>
      </w:r>
      <w:r w:rsidRPr="007C017B">
        <w:t xml:space="preserve"> </w:t>
      </w:r>
      <w:r w:rsidRPr="007C017B">
        <w:t>[captions]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cannot</w:t>
      </w:r>
      <w:r w:rsidRPr="007C017B">
        <w:t xml:space="preserve"> </w:t>
      </w:r>
      <w:r w:rsidRPr="007C017B">
        <w:t>hear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performance,</w:t>
      </w:r>
      <w:r w:rsidRPr="007C017B">
        <w:t xml:space="preserve"> </w:t>
      </w:r>
      <w:r w:rsidRPr="007C017B">
        <w:t>even</w:t>
      </w:r>
      <w:r w:rsidRPr="007C017B">
        <w:t xml:space="preserve"> </w:t>
      </w:r>
      <w:r w:rsidRPr="007C017B">
        <w:t>with</w:t>
      </w:r>
      <w:r w:rsidRPr="007C017B">
        <w:t xml:space="preserve"> </w:t>
      </w:r>
      <w:r w:rsidRPr="007C017B">
        <w:t>hearing</w:t>
      </w:r>
      <w:r w:rsidRPr="007C017B">
        <w:t xml:space="preserve"> </w:t>
      </w:r>
      <w:r w:rsidRPr="007C017B">
        <w:t>aids.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difficult</w:t>
      </w:r>
      <w:r w:rsidRPr="007C017B">
        <w:t xml:space="preserve"> </w:t>
      </w:r>
      <w:r w:rsidRPr="007C017B">
        <w:t>scripts</w:t>
      </w:r>
      <w:r w:rsidRPr="007C017B">
        <w:t xml:space="preserve"> </w:t>
      </w:r>
      <w:r w:rsidRPr="007C017B">
        <w:t>like</w:t>
      </w:r>
      <w:r w:rsidRPr="007C017B">
        <w:t xml:space="preserve"> </w:t>
      </w:r>
      <w:r w:rsidRPr="007C017B">
        <w:t>Shakespeare,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also</w:t>
      </w:r>
      <w:r w:rsidRPr="007C017B">
        <w:t xml:space="preserve"> </w:t>
      </w:r>
      <w:r w:rsidRPr="007C017B">
        <w:t>invaluable.”</w:t>
      </w:r>
    </w:p>
    <w:p w14:paraId="25C67484" w14:textId="77777777" w:rsidR="000F0E37" w:rsidRPr="007C017B" w:rsidRDefault="00D277FB" w:rsidP="007C017B">
      <w:r w:rsidRPr="007C017B">
        <w:t>“I</w:t>
      </w:r>
      <w:r w:rsidRPr="007C017B">
        <w:t xml:space="preserve"> </w:t>
      </w:r>
      <w:r w:rsidRPr="007C017B">
        <w:t>can</w:t>
      </w:r>
      <w:r w:rsidRPr="007C017B">
        <w:t xml:space="preserve"> </w:t>
      </w:r>
      <w:r w:rsidRPr="007C017B">
        <w:t>attend</w:t>
      </w:r>
      <w:r w:rsidRPr="007C017B">
        <w:t xml:space="preserve"> </w:t>
      </w:r>
      <w:r w:rsidRPr="007C017B">
        <w:t>some</w:t>
      </w:r>
      <w:r w:rsidRPr="007C017B">
        <w:t xml:space="preserve"> </w:t>
      </w:r>
      <w:r w:rsidRPr="007C017B">
        <w:t>things</w:t>
      </w:r>
      <w:r w:rsidRPr="007C017B">
        <w:t xml:space="preserve"> </w:t>
      </w:r>
      <w:r w:rsidRPr="007C017B">
        <w:t>without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any</w:t>
      </w:r>
      <w:r w:rsidRPr="007C017B">
        <w:t xml:space="preserve"> </w:t>
      </w:r>
      <w:r w:rsidRPr="007C017B">
        <w:t>access</w:t>
      </w:r>
      <w:r w:rsidRPr="007C017B">
        <w:t xml:space="preserve"> </w:t>
      </w:r>
      <w:r w:rsidRPr="007C017B">
        <w:t>services,</w:t>
      </w:r>
      <w:r w:rsidRPr="007C017B">
        <w:t xml:space="preserve"> </w:t>
      </w:r>
      <w:r w:rsidRPr="007C017B">
        <w:t>but</w:t>
      </w:r>
      <w:r w:rsidRPr="007C017B">
        <w:t xml:space="preserve"> </w:t>
      </w:r>
      <w:r w:rsidRPr="007C017B">
        <w:t>I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friends who cannot – we want to be able to go to things together so it’s</w:t>
      </w:r>
      <w:r w:rsidRPr="007C017B">
        <w:t xml:space="preserve"> </w:t>
      </w:r>
      <w:r w:rsidRPr="007C017B">
        <w:t>important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everyone.”</w:t>
      </w:r>
    </w:p>
    <w:p w14:paraId="4970A37A" w14:textId="77777777" w:rsidR="000F0E37" w:rsidRPr="007C017B" w:rsidRDefault="00D277FB" w:rsidP="007C017B">
      <w:r w:rsidRPr="007C017B">
        <w:t>“…I think it’s important for subtitles/BSL/audio description to be used in as</w:t>
      </w:r>
      <w:r w:rsidRPr="007C017B">
        <w:t xml:space="preserve"> </w:t>
      </w:r>
      <w:r w:rsidRPr="007C017B">
        <w:t>many</w:t>
      </w:r>
      <w:r w:rsidRPr="007C017B">
        <w:t xml:space="preserve"> </w:t>
      </w:r>
      <w:r w:rsidRPr="007C017B">
        <w:t>performances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possible.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only</w:t>
      </w:r>
      <w:r w:rsidRPr="007C017B">
        <w:t xml:space="preserve"> </w:t>
      </w:r>
      <w:r w:rsidRPr="007C017B">
        <w:t>do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help</w:t>
      </w:r>
      <w:r w:rsidRPr="007C017B">
        <w:t xml:space="preserve"> </w:t>
      </w:r>
      <w:r w:rsidRPr="007C017B">
        <w:t>those</w:t>
      </w:r>
      <w:r w:rsidRPr="007C017B">
        <w:t xml:space="preserve"> </w:t>
      </w:r>
      <w:r w:rsidRPr="007C017B">
        <w:t>who</w:t>
      </w:r>
      <w:r w:rsidRPr="007C017B">
        <w:t xml:space="preserve"> </w:t>
      </w:r>
      <w:r w:rsidRPr="007C017B">
        <w:t>need</w:t>
      </w:r>
      <w:r w:rsidRPr="007C017B">
        <w:t xml:space="preserve"> </w:t>
      </w:r>
      <w:r w:rsidRPr="007C017B">
        <w:t>it,</w:t>
      </w:r>
      <w:r w:rsidRPr="007C017B">
        <w:t xml:space="preserve"> </w:t>
      </w:r>
      <w:r w:rsidRPr="007C017B">
        <w:t>using</w:t>
      </w:r>
      <w:r w:rsidRPr="007C017B">
        <w:t xml:space="preserve"> </w:t>
      </w:r>
      <w:r w:rsidRPr="007C017B">
        <w:t>them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much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possible</w:t>
      </w:r>
      <w:r w:rsidRPr="007C017B">
        <w:t xml:space="preserve"> </w:t>
      </w:r>
      <w:r w:rsidRPr="007C017B">
        <w:t>normalises</w:t>
      </w:r>
      <w:r w:rsidRPr="007C017B">
        <w:t xml:space="preserve"> </w:t>
      </w:r>
      <w:r w:rsidRPr="007C017B">
        <w:t>accessible</w:t>
      </w:r>
      <w:r w:rsidRPr="007C017B">
        <w:t xml:space="preserve"> </w:t>
      </w:r>
      <w:r w:rsidRPr="007C017B">
        <w:t>features.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who</w:t>
      </w:r>
      <w:r w:rsidRPr="007C017B">
        <w:t xml:space="preserve"> </w:t>
      </w:r>
      <w:r w:rsidRPr="007C017B">
        <w:t>aren’t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can</w:t>
      </w:r>
      <w:r w:rsidRPr="007C017B">
        <w:t xml:space="preserve"> </w:t>
      </w:r>
      <w:r w:rsidRPr="007C017B">
        <w:t>also</w:t>
      </w:r>
      <w:r w:rsidRPr="007C017B">
        <w:t xml:space="preserve"> </w:t>
      </w:r>
      <w:r w:rsidRPr="007C017B">
        <w:t>use</w:t>
      </w:r>
      <w:r w:rsidRPr="007C017B">
        <w:t xml:space="preserve"> </w:t>
      </w:r>
      <w:r w:rsidRPr="007C017B">
        <w:t>the</w:t>
      </w:r>
      <w:r w:rsidRPr="007C017B">
        <w:t>se</w:t>
      </w:r>
      <w:r w:rsidRPr="007C017B">
        <w:t xml:space="preserve"> </w:t>
      </w:r>
      <w:r w:rsidRPr="007C017B">
        <w:t>features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be</w:t>
      </w:r>
      <w:r w:rsidRPr="007C017B">
        <w:t xml:space="preserve"> </w:t>
      </w:r>
      <w:r w:rsidRPr="007C017B">
        <w:t>able</w:t>
      </w:r>
      <w:r w:rsidRPr="007C017B">
        <w:t xml:space="preserve"> </w:t>
      </w:r>
      <w:r w:rsidRPr="007C017B">
        <w:t>to</w:t>
      </w:r>
      <w:r w:rsidRPr="007C017B">
        <w:t xml:space="preserve"> </w:t>
      </w:r>
      <w:r w:rsidRPr="007C017B">
        <w:t>take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much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the performance as possible. I find it hard to focus on TV shows and films</w:t>
      </w:r>
      <w:r w:rsidRPr="007C017B">
        <w:t xml:space="preserve"> </w:t>
      </w:r>
      <w:r w:rsidRPr="007C017B">
        <w:t>without</w:t>
      </w:r>
      <w:r w:rsidRPr="007C017B">
        <w:t xml:space="preserve"> </w:t>
      </w:r>
      <w:r w:rsidRPr="007C017B">
        <w:t>subtitles.”</w:t>
      </w:r>
    </w:p>
    <w:p w14:paraId="013C49A7" w14:textId="77777777" w:rsidR="000F0E37" w:rsidRDefault="000F0E37">
      <w:pPr>
        <w:spacing w:line="261" w:lineRule="auto"/>
        <w:sectPr w:rsidR="000F0E37" w:rsidSect="007C017B">
          <w:headerReference w:type="default" r:id="rId24"/>
          <w:footerReference w:type="default" r:id="rId25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21C397F2" w14:textId="14A94B97" w:rsidR="000F0E37" w:rsidRDefault="00927450" w:rsidP="00927450">
      <w:pPr>
        <w:pStyle w:val="Heading3"/>
      </w:pPr>
      <w:bookmarkStart w:id="29" w:name="_TOC_250007"/>
      <w:bookmarkStart w:id="30" w:name="_Toc84348826"/>
      <w:r>
        <w:lastRenderedPageBreak/>
        <w:t xml:space="preserve">2.3 </w:t>
      </w:r>
      <w:r w:rsidR="00D277FB">
        <w:t>Returning</w:t>
      </w:r>
      <w:r w:rsidR="00D277FB">
        <w:rPr>
          <w:spacing w:val="-12"/>
        </w:rPr>
        <w:t xml:space="preserve"> </w:t>
      </w:r>
      <w:r w:rsidR="00D277FB">
        <w:t>to</w:t>
      </w:r>
      <w:r w:rsidR="00D277FB">
        <w:rPr>
          <w:spacing w:val="-11"/>
        </w:rPr>
        <w:t xml:space="preserve"> </w:t>
      </w:r>
      <w:bookmarkEnd w:id="29"/>
      <w:r w:rsidR="00D277FB">
        <w:t>theatres</w:t>
      </w:r>
      <w:bookmarkEnd w:id="30"/>
    </w:p>
    <w:p w14:paraId="67A8E438" w14:textId="77777777" w:rsidR="000F0E37" w:rsidRPr="007C017B" w:rsidRDefault="00D277FB" w:rsidP="007C017B">
      <w:r w:rsidRPr="007C017B">
        <w:t>As reported by Arts Council England (</w:t>
      </w:r>
      <w:r w:rsidRPr="007C017B">
        <w:t>A</w:t>
      </w:r>
      <w:r w:rsidRPr="007C017B">
        <w:t xml:space="preserve"> </w:t>
      </w:r>
      <w:r w:rsidRPr="007C017B">
        <w:t>re-opening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everyone</w:t>
      </w:r>
      <w:r w:rsidRPr="007C017B">
        <w:t>, 16 July</w:t>
      </w:r>
      <w:r w:rsidRPr="007C017B">
        <w:t xml:space="preserve"> </w:t>
      </w:r>
      <w:r w:rsidRPr="007C017B">
        <w:t>2021),</w:t>
      </w:r>
      <w:r w:rsidRPr="007C017B">
        <w:t xml:space="preserve"> </w:t>
      </w:r>
      <w:r w:rsidRPr="007C017B">
        <w:t>there</w:t>
      </w:r>
      <w:r w:rsidRPr="007C017B">
        <w:t xml:space="preserve"> </w:t>
      </w:r>
      <w:r w:rsidRPr="007C017B">
        <w:t>is</w:t>
      </w:r>
      <w:r w:rsidRPr="007C017B">
        <w:t xml:space="preserve"> </w:t>
      </w:r>
      <w:r w:rsidRPr="007C017B">
        <w:t>considerable</w:t>
      </w:r>
      <w:r w:rsidRPr="007C017B">
        <w:t xml:space="preserve"> </w:t>
      </w:r>
      <w:r w:rsidRPr="007C017B">
        <w:t>caution</w:t>
      </w:r>
      <w:r w:rsidRPr="007C017B">
        <w:t xml:space="preserve"> </w:t>
      </w:r>
      <w:r w:rsidRPr="007C017B">
        <w:t>among</w:t>
      </w:r>
      <w:r w:rsidRPr="007C017B">
        <w:t xml:space="preserve"> </w:t>
      </w:r>
      <w:r w:rsidRPr="007C017B">
        <w:t>disabled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people</w:t>
      </w:r>
      <w:r w:rsidRPr="007C017B">
        <w:t xml:space="preserve"> </w:t>
      </w:r>
      <w:r w:rsidRPr="007C017B">
        <w:t>who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clinically</w:t>
      </w:r>
      <w:r w:rsidRPr="007C017B">
        <w:t xml:space="preserve"> </w:t>
      </w:r>
      <w:r w:rsidRPr="007C017B">
        <w:t>extremely</w:t>
      </w:r>
      <w:r w:rsidRPr="007C017B">
        <w:t xml:space="preserve"> </w:t>
      </w:r>
      <w:r w:rsidRPr="007C017B">
        <w:t>vulnerable</w:t>
      </w:r>
      <w:r w:rsidRPr="007C017B">
        <w:t xml:space="preserve"> </w:t>
      </w:r>
      <w:r w:rsidRPr="007C017B">
        <w:t>(CEV)</w:t>
      </w:r>
      <w:r w:rsidRPr="007C017B">
        <w:t xml:space="preserve"> </w:t>
      </w:r>
      <w:r w:rsidRPr="007C017B">
        <w:t>about</w:t>
      </w:r>
      <w:r w:rsidRPr="007C017B">
        <w:t xml:space="preserve"> </w:t>
      </w:r>
      <w:r w:rsidRPr="007C017B">
        <w:t>revisiting</w:t>
      </w:r>
      <w:r w:rsidRPr="007C017B">
        <w:t xml:space="preserve"> </w:t>
      </w:r>
      <w:r w:rsidRPr="007C017B">
        <w:t>arts</w:t>
      </w:r>
      <w:r w:rsidRPr="007C017B">
        <w:t xml:space="preserve"> </w:t>
      </w:r>
      <w:r w:rsidRPr="007C017B">
        <w:t>spaces</w:t>
      </w:r>
      <w:r w:rsidRPr="007C017B">
        <w:t xml:space="preserve"> </w:t>
      </w:r>
      <w:r w:rsidRPr="007C017B">
        <w:t>as</w:t>
      </w:r>
      <w:r w:rsidRPr="007C017B">
        <w:t xml:space="preserve"> </w:t>
      </w:r>
      <w:r w:rsidRPr="007C017B">
        <w:t>restrictions</w:t>
      </w:r>
      <w:r w:rsidRPr="007C017B">
        <w:t xml:space="preserve"> </w:t>
      </w:r>
      <w:r w:rsidRPr="007C017B">
        <w:t>are</w:t>
      </w:r>
      <w:r w:rsidRPr="007C017B">
        <w:t xml:space="preserve"> </w:t>
      </w:r>
      <w:r w:rsidRPr="007C017B">
        <w:t>removed.</w:t>
      </w:r>
      <w:r w:rsidRPr="007C017B">
        <w:t xml:space="preserve"> </w:t>
      </w:r>
      <w:r w:rsidRPr="007C017B">
        <w:t>Our</w:t>
      </w:r>
      <w:r w:rsidRPr="007C017B">
        <w:t xml:space="preserve"> </w:t>
      </w:r>
      <w:r w:rsidRPr="007C017B">
        <w:t>survey</w:t>
      </w:r>
      <w:r w:rsidRPr="007C017B">
        <w:t xml:space="preserve"> </w:t>
      </w:r>
      <w:r w:rsidRPr="007C017B">
        <w:t>strongly</w:t>
      </w:r>
      <w:r w:rsidRPr="007C017B">
        <w:t xml:space="preserve"> </w:t>
      </w:r>
      <w:r w:rsidRPr="007C017B">
        <w:t>backs</w:t>
      </w:r>
      <w:r w:rsidRPr="007C017B">
        <w:t xml:space="preserve"> </w:t>
      </w:r>
      <w:r w:rsidRPr="007C017B">
        <w:t>this</w:t>
      </w:r>
      <w:r w:rsidRPr="007C017B">
        <w:t xml:space="preserve"> </w:t>
      </w:r>
      <w:r w:rsidRPr="007C017B">
        <w:t>up.</w:t>
      </w:r>
    </w:p>
    <w:p w14:paraId="55483938" w14:textId="77777777" w:rsidR="000F0E37" w:rsidRPr="007C017B" w:rsidRDefault="00D277FB" w:rsidP="007C017B">
      <w:r w:rsidRPr="007C017B">
        <w:t>Only</w:t>
      </w:r>
      <w:r w:rsidRPr="007C017B">
        <w:t xml:space="preserve"> </w:t>
      </w:r>
      <w:r w:rsidRPr="007C017B">
        <w:t>14%</w:t>
      </w:r>
      <w:r w:rsidRPr="007C017B">
        <w:t xml:space="preserve"> </w:t>
      </w:r>
      <w:r w:rsidRPr="007C017B">
        <w:t>of</w:t>
      </w:r>
      <w:r w:rsidRPr="007C017B">
        <w:t xml:space="preserve"> </w:t>
      </w:r>
      <w:r w:rsidRPr="007C017B">
        <w:t>respondents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visited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theatre</w:t>
      </w:r>
      <w:r w:rsidRPr="007C017B">
        <w:t xml:space="preserve"> </w:t>
      </w:r>
      <w:r w:rsidRPr="007C017B">
        <w:t>since</w:t>
      </w:r>
      <w:r w:rsidRPr="007C017B">
        <w:t xml:space="preserve"> </w:t>
      </w:r>
      <w:r w:rsidRPr="007C017B">
        <w:t>re-opening,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nearly</w:t>
      </w:r>
      <w:r w:rsidRPr="007C017B">
        <w:t xml:space="preserve"> </w:t>
      </w:r>
      <w:r w:rsidRPr="007C017B">
        <w:t>half</w:t>
      </w:r>
      <w:r w:rsidRPr="007C017B">
        <w:t xml:space="preserve"> </w:t>
      </w:r>
      <w:r w:rsidRPr="007C017B">
        <w:t>(45%)</w:t>
      </w:r>
      <w:r w:rsidRPr="007C017B">
        <w:t xml:space="preserve"> </w:t>
      </w:r>
      <w:r w:rsidRPr="007C017B">
        <w:t>have</w:t>
      </w:r>
      <w:r w:rsidRPr="007C017B">
        <w:t xml:space="preserve"> </w:t>
      </w:r>
      <w:r w:rsidRPr="007C017B">
        <w:t>not</w:t>
      </w:r>
      <w:r w:rsidRPr="007C017B">
        <w:t xml:space="preserve"> </w:t>
      </w:r>
      <w:r w:rsidRPr="007C017B">
        <w:t>booked</w:t>
      </w:r>
      <w:r w:rsidRPr="007C017B">
        <w:t xml:space="preserve"> </w:t>
      </w:r>
      <w:r w:rsidRPr="007C017B">
        <w:t>for</w:t>
      </w:r>
      <w:r w:rsidRPr="007C017B">
        <w:t xml:space="preserve"> </w:t>
      </w:r>
      <w:r w:rsidRPr="007C017B">
        <w:t>any</w:t>
      </w:r>
      <w:r w:rsidRPr="007C017B">
        <w:t xml:space="preserve"> </w:t>
      </w:r>
      <w:r w:rsidRPr="007C017B">
        <w:t>upcoming</w:t>
      </w:r>
      <w:r w:rsidRPr="007C017B">
        <w:t xml:space="preserve"> </w:t>
      </w:r>
      <w:r w:rsidRPr="007C017B">
        <w:t>performances.</w:t>
      </w:r>
    </w:p>
    <w:p w14:paraId="5F727728" w14:textId="77777777" w:rsidR="00E37046" w:rsidRDefault="00D277FB" w:rsidP="00E37046">
      <w:r w:rsidRPr="007C017B">
        <w:t>Of</w:t>
      </w:r>
      <w:r w:rsidRPr="007C017B">
        <w:t xml:space="preserve"> </w:t>
      </w:r>
      <w:r w:rsidRPr="007C017B">
        <w:t>those</w:t>
      </w:r>
      <w:r w:rsidRPr="007C017B">
        <w:t xml:space="preserve"> </w:t>
      </w:r>
      <w:r w:rsidRPr="007C017B">
        <w:t>non-bookers,</w:t>
      </w:r>
      <w:r w:rsidRPr="007C017B">
        <w:t xml:space="preserve"> </w:t>
      </w:r>
      <w:r w:rsidRPr="007C017B">
        <w:t>around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half</w:t>
      </w:r>
      <w:r w:rsidRPr="007C017B">
        <w:t xml:space="preserve"> </w:t>
      </w:r>
      <w:r w:rsidRPr="007C017B">
        <w:t>(51%)</w:t>
      </w:r>
      <w:r w:rsidRPr="007C017B">
        <w:t xml:space="preserve"> </w:t>
      </w:r>
      <w:r w:rsidRPr="007C017B">
        <w:t>said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would</w:t>
      </w:r>
      <w:r w:rsidRPr="007C017B">
        <w:t xml:space="preserve"> </w:t>
      </w:r>
      <w:r w:rsidRPr="007C017B">
        <w:t>consider</w:t>
      </w:r>
      <w:r w:rsidRPr="007C017B">
        <w:t xml:space="preserve"> </w:t>
      </w:r>
      <w:r w:rsidRPr="007C017B">
        <w:t>returning if they felt sufficiently confident that the required social distancing</w:t>
      </w:r>
      <w:r w:rsidRPr="007C017B">
        <w:t xml:space="preserve"> </w:t>
      </w:r>
      <w:r w:rsidRPr="007C017B">
        <w:t>and</w:t>
      </w:r>
      <w:r w:rsidRPr="007C017B">
        <w:t xml:space="preserve"> </w:t>
      </w:r>
      <w:r w:rsidRPr="007C017B">
        <w:t>hygiene</w:t>
      </w:r>
      <w:r w:rsidRPr="007C017B">
        <w:t xml:space="preserve"> </w:t>
      </w:r>
      <w:r w:rsidRPr="007C017B">
        <w:t>measures</w:t>
      </w:r>
      <w:r w:rsidRPr="007C017B">
        <w:t xml:space="preserve"> </w:t>
      </w:r>
      <w:r w:rsidRPr="007C017B">
        <w:t>had</w:t>
      </w:r>
      <w:r w:rsidRPr="007C017B">
        <w:t xml:space="preserve"> </w:t>
      </w:r>
      <w:r w:rsidRPr="007C017B">
        <w:t>been</w:t>
      </w:r>
      <w:r w:rsidRPr="007C017B">
        <w:t xml:space="preserve"> </w:t>
      </w:r>
      <w:r w:rsidRPr="007C017B">
        <w:t>put</w:t>
      </w:r>
      <w:r w:rsidRPr="007C017B">
        <w:t xml:space="preserve"> </w:t>
      </w:r>
      <w:r w:rsidRPr="007C017B">
        <w:t>in</w:t>
      </w:r>
      <w:r w:rsidRPr="007C017B">
        <w:t xml:space="preserve"> </w:t>
      </w:r>
      <w:r w:rsidRPr="007C017B">
        <w:t>place.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remainder</w:t>
      </w:r>
      <w:r w:rsidRPr="007C017B">
        <w:t xml:space="preserve"> </w:t>
      </w:r>
      <w:r w:rsidRPr="007C017B">
        <w:t>stated</w:t>
      </w:r>
      <w:r w:rsidRPr="007C017B">
        <w:t xml:space="preserve"> </w:t>
      </w:r>
      <w:r w:rsidRPr="007C017B">
        <w:t>that</w:t>
      </w:r>
      <w:r w:rsidRPr="007C017B">
        <w:t xml:space="preserve"> </w:t>
      </w:r>
      <w:r w:rsidRPr="007C017B">
        <w:t>they</w:t>
      </w:r>
      <w:r w:rsidRPr="007C017B">
        <w:t xml:space="preserve"> </w:t>
      </w:r>
      <w:r w:rsidRPr="007C017B">
        <w:t>would prefer to wait until theatres have been open ‘for a few more months’</w:t>
      </w:r>
      <w:r w:rsidRPr="007C017B">
        <w:t xml:space="preserve"> </w:t>
      </w:r>
      <w:r w:rsidRPr="007C017B">
        <w:t>(22%);</w:t>
      </w:r>
      <w:r w:rsidRPr="007C017B">
        <w:t xml:space="preserve"> </w:t>
      </w:r>
      <w:r w:rsidRPr="007C017B">
        <w:t>‘until</w:t>
      </w:r>
      <w:r w:rsidRPr="007C017B">
        <w:t xml:space="preserve"> </w:t>
      </w:r>
      <w:r w:rsidRPr="007C017B">
        <w:t>the</w:t>
      </w:r>
      <w:r w:rsidRPr="007C017B">
        <w:t xml:space="preserve"> </w:t>
      </w:r>
      <w:r w:rsidRPr="007C017B">
        <w:t>whole</w:t>
      </w:r>
      <w:r w:rsidRPr="007C017B">
        <w:t xml:space="preserve"> </w:t>
      </w:r>
      <w:r w:rsidRPr="007C017B">
        <w:t>population</w:t>
      </w:r>
      <w:r w:rsidRPr="007C017B">
        <w:t xml:space="preserve"> </w:t>
      </w:r>
      <w:r w:rsidRPr="007C017B">
        <w:t>had</w:t>
      </w:r>
      <w:r w:rsidRPr="007C017B">
        <w:t xml:space="preserve"> </w:t>
      </w:r>
      <w:r w:rsidRPr="007C017B">
        <w:t>been</w:t>
      </w:r>
      <w:r w:rsidRPr="007C017B">
        <w:t xml:space="preserve"> </w:t>
      </w:r>
      <w:r w:rsidRPr="007C017B">
        <w:t>vaccinated</w:t>
      </w:r>
      <w:r w:rsidRPr="007C017B">
        <w:t xml:space="preserve"> </w:t>
      </w:r>
      <w:r w:rsidRPr="007C017B">
        <w:t>(or</w:t>
      </w:r>
      <w:r w:rsidRPr="007C017B">
        <w:t xml:space="preserve"> </w:t>
      </w:r>
      <w:r w:rsidRPr="007C017B">
        <w:t>offered</w:t>
      </w:r>
      <w:r w:rsidRPr="007C017B">
        <w:t xml:space="preserve"> </w:t>
      </w:r>
      <w:r w:rsidRPr="007C017B">
        <w:t>a</w:t>
      </w:r>
      <w:r w:rsidRPr="007C017B">
        <w:t xml:space="preserve"> </w:t>
      </w:r>
      <w:r w:rsidRPr="007C017B">
        <w:t>vaccine)’</w:t>
      </w:r>
      <w:r w:rsidRPr="007C017B">
        <w:t xml:space="preserve"> </w:t>
      </w:r>
      <w:r w:rsidRPr="007C017B">
        <w:t xml:space="preserve">(12%) or ‘until they can attend “in the </w:t>
      </w:r>
      <w:r w:rsidRPr="007C017B">
        <w:t>usual way” again, however long that</w:t>
      </w:r>
      <w:r w:rsidRPr="007C017B">
        <w:t xml:space="preserve"> </w:t>
      </w:r>
      <w:r w:rsidRPr="007C017B">
        <w:t>might</w:t>
      </w:r>
      <w:r w:rsidRPr="007C017B">
        <w:t xml:space="preserve"> </w:t>
      </w:r>
      <w:r w:rsidRPr="007C017B">
        <w:t>take’</w:t>
      </w:r>
      <w:r w:rsidRPr="007C017B">
        <w:t xml:space="preserve"> </w:t>
      </w:r>
      <w:r w:rsidRPr="007C017B">
        <w:t>(15%).</w:t>
      </w:r>
    </w:p>
    <w:p w14:paraId="69E24F7B" w14:textId="7B86D51C" w:rsidR="000F0E37" w:rsidRDefault="00D277FB" w:rsidP="00E37046">
      <w:r>
        <w:t>Other</w:t>
      </w:r>
      <w:r>
        <w:rPr>
          <w:spacing w:val="-10"/>
        </w:rPr>
        <w:t xml:space="preserve"> </w:t>
      </w:r>
      <w:r>
        <w:t>reasons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booked</w:t>
      </w:r>
    </w:p>
    <w:p w14:paraId="2A10190C" w14:textId="77777777" w:rsidR="000F0E37" w:rsidRPr="002B0FFE" w:rsidRDefault="00D277FB" w:rsidP="002B0FFE">
      <w:pPr>
        <w:pStyle w:val="ListParagraph"/>
        <w:numPr>
          <w:ilvl w:val="0"/>
          <w:numId w:val="14"/>
        </w:numPr>
      </w:pPr>
      <w:r w:rsidRPr="002B0FFE">
        <w:t>Inflated</w:t>
      </w:r>
      <w:r w:rsidRPr="002B0FFE">
        <w:t xml:space="preserve"> </w:t>
      </w:r>
      <w:r w:rsidRPr="002B0FFE">
        <w:t>prices.</w:t>
      </w:r>
      <w:r w:rsidRPr="002B0FFE">
        <w:t xml:space="preserve"> </w:t>
      </w:r>
      <w:r w:rsidRPr="002B0FFE">
        <w:t>“I</w:t>
      </w:r>
      <w:r w:rsidRPr="002B0FFE">
        <w:t xml:space="preserve"> </w:t>
      </w:r>
      <w:r w:rsidRPr="002B0FFE">
        <w:t>know</w:t>
      </w:r>
      <w:r w:rsidRPr="002B0FFE">
        <w:t xml:space="preserve"> </w:t>
      </w:r>
      <w:r w:rsidRPr="002B0FFE">
        <w:t>theatres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been</w:t>
      </w:r>
      <w:r w:rsidRPr="002B0FFE">
        <w:t xml:space="preserve"> </w:t>
      </w:r>
      <w:r w:rsidRPr="002B0FFE">
        <w:t>hit</w:t>
      </w:r>
      <w:r w:rsidRPr="002B0FFE">
        <w:t xml:space="preserve"> </w:t>
      </w:r>
      <w:r w:rsidRPr="002B0FFE">
        <w:t>hard</w:t>
      </w:r>
      <w:r w:rsidRPr="002B0FFE">
        <w:t xml:space="preserve"> </w:t>
      </w:r>
      <w:r w:rsidRPr="002B0FFE">
        <w:t>but</w:t>
      </w:r>
      <w:r w:rsidRPr="002B0FFE">
        <w:t xml:space="preserve"> </w:t>
      </w:r>
      <w:r w:rsidRPr="002B0FFE">
        <w:t>so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my</w:t>
      </w:r>
      <w:r w:rsidRPr="002B0FFE">
        <w:t xml:space="preserve"> </w:t>
      </w:r>
      <w:r w:rsidRPr="002B0FFE">
        <w:t>disabled</w:t>
      </w:r>
      <w:r w:rsidRPr="002B0FFE">
        <w:t xml:space="preserve"> </w:t>
      </w:r>
      <w:r w:rsidRPr="002B0FFE">
        <w:t>companion.”</w:t>
      </w:r>
    </w:p>
    <w:p w14:paraId="469DA266" w14:textId="77777777" w:rsidR="000F0E37" w:rsidRPr="002B0FFE" w:rsidRDefault="00D277FB" w:rsidP="002B0FFE">
      <w:pPr>
        <w:pStyle w:val="ListParagraph"/>
        <w:numPr>
          <w:ilvl w:val="0"/>
          <w:numId w:val="14"/>
        </w:numPr>
      </w:pPr>
      <w:r w:rsidRPr="002B0FFE">
        <w:t>Lack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shows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interested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want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see.</w:t>
      </w:r>
    </w:p>
    <w:p w14:paraId="286BF002" w14:textId="77777777" w:rsidR="000F0E37" w:rsidRPr="002B0FFE" w:rsidRDefault="00D277FB" w:rsidP="002B0FFE">
      <w:pPr>
        <w:pStyle w:val="ListParagraph"/>
        <w:numPr>
          <w:ilvl w:val="0"/>
          <w:numId w:val="14"/>
        </w:numPr>
      </w:pPr>
      <w:r w:rsidRPr="002B0FFE">
        <w:t>Lack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confidence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performance</w:t>
      </w:r>
      <w:r w:rsidRPr="002B0FFE">
        <w:t xml:space="preserve"> </w:t>
      </w:r>
      <w:r w:rsidRPr="002B0FFE">
        <w:t>will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postponed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cancelled.</w:t>
      </w:r>
    </w:p>
    <w:p w14:paraId="4FE3451B" w14:textId="77777777" w:rsidR="000F0E37" w:rsidRPr="002B0FFE" w:rsidRDefault="00D277FB" w:rsidP="002B0FFE">
      <w:pPr>
        <w:pStyle w:val="ListParagraph"/>
        <w:numPr>
          <w:ilvl w:val="0"/>
          <w:numId w:val="14"/>
        </w:numPr>
      </w:pPr>
      <w:r w:rsidRPr="002B0FFE">
        <w:t>Mask-wearing.</w:t>
      </w:r>
      <w:r w:rsidRPr="002B0FFE">
        <w:t xml:space="preserve"> </w:t>
      </w:r>
      <w:r w:rsidRPr="002B0FFE">
        <w:t>Several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wanted</w:t>
      </w:r>
      <w:r w:rsidRPr="002B0FFE">
        <w:t xml:space="preserve"> </w:t>
      </w:r>
      <w:r w:rsidRPr="002B0FFE">
        <w:t>masks</w:t>
      </w:r>
      <w:r w:rsidRPr="002B0FFE">
        <w:t xml:space="preserve"> </w:t>
      </w:r>
      <w:r w:rsidRPr="002B0FFE">
        <w:t>worn</w:t>
      </w:r>
      <w:r w:rsidRPr="002B0FFE">
        <w:t xml:space="preserve"> </w:t>
      </w:r>
      <w:r w:rsidRPr="002B0FFE">
        <w:t>by</w:t>
      </w:r>
      <w:r w:rsidRPr="002B0FFE">
        <w:t xml:space="preserve"> </w:t>
      </w:r>
      <w:r w:rsidRPr="002B0FFE">
        <w:t>all</w:t>
      </w:r>
      <w:r w:rsidRPr="002B0FFE">
        <w:t xml:space="preserve"> </w:t>
      </w:r>
      <w:r w:rsidRPr="002B0FFE">
        <w:t>throughout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performance,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just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lobby.</w:t>
      </w:r>
    </w:p>
    <w:p w14:paraId="5CDF087B" w14:textId="77777777" w:rsidR="000F0E37" w:rsidRPr="002B0FFE" w:rsidRDefault="00D277FB" w:rsidP="002B0FFE">
      <w:pPr>
        <w:pStyle w:val="ListParagraph"/>
        <w:numPr>
          <w:ilvl w:val="0"/>
          <w:numId w:val="14"/>
        </w:numPr>
      </w:pPr>
      <w:r w:rsidRPr="002B0FFE">
        <w:t>Poor</w:t>
      </w:r>
      <w:r w:rsidRPr="002B0FFE">
        <w:t xml:space="preserve"> </w:t>
      </w:r>
      <w:r w:rsidRPr="002B0FFE">
        <w:t>air</w:t>
      </w:r>
      <w:r w:rsidRPr="002B0FFE">
        <w:t xml:space="preserve"> </w:t>
      </w:r>
      <w:r w:rsidRPr="002B0FFE">
        <w:t>circulation</w:t>
      </w:r>
    </w:p>
    <w:p w14:paraId="264D3531" w14:textId="56758EE0" w:rsidR="000F0E37" w:rsidRPr="00927450" w:rsidRDefault="00D277FB" w:rsidP="00927450">
      <w:pPr>
        <w:pStyle w:val="ListParagraph"/>
        <w:numPr>
          <w:ilvl w:val="0"/>
          <w:numId w:val="14"/>
        </w:numPr>
        <w:rPr>
          <w:sz w:val="40"/>
        </w:rPr>
        <w:sectPr w:rsidR="000F0E37" w:rsidRPr="00927450" w:rsidSect="002B0FFE">
          <w:headerReference w:type="default" r:id="rId26"/>
          <w:footerReference w:type="default" r:id="rId27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r w:rsidRPr="002B0FFE">
        <w:t>Lack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accessible</w:t>
      </w:r>
      <w:r w:rsidRPr="002B0FFE">
        <w:t xml:space="preserve"> </w:t>
      </w:r>
      <w:r w:rsidRPr="002B0FFE">
        <w:t>parking</w:t>
      </w:r>
      <w:r w:rsidRPr="002B0FFE">
        <w:t xml:space="preserve"> </w:t>
      </w:r>
      <w:r w:rsidRPr="002B0FFE">
        <w:t>at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near</w:t>
      </w:r>
      <w:r w:rsidRPr="002B0FFE">
        <w:t xml:space="preserve"> </w:t>
      </w:r>
      <w:r w:rsidRPr="002B0FFE">
        <w:t>theatres</w:t>
      </w:r>
      <w:r w:rsidRPr="002B0FFE">
        <w:rPr>
          <w:w w:val="95"/>
        </w:rPr>
        <w:t>.</w:t>
      </w:r>
      <w:r w:rsidR="00927450">
        <w:rPr>
          <w:w w:val="95"/>
        </w:rPr>
        <w:t>2</w:t>
      </w:r>
    </w:p>
    <w:p w14:paraId="42DAB329" w14:textId="05981921" w:rsidR="000F0E37" w:rsidRDefault="00927450" w:rsidP="00927450">
      <w:pPr>
        <w:pStyle w:val="Heading4"/>
      </w:pPr>
      <w:bookmarkStart w:id="31" w:name="_TOC_250006"/>
      <w:r>
        <w:lastRenderedPageBreak/>
        <w:t xml:space="preserve">2.4 </w:t>
      </w:r>
      <w:r w:rsidR="00D277FB">
        <w:t>Public</w:t>
      </w:r>
      <w:r w:rsidR="00D277FB">
        <w:rPr>
          <w:spacing w:val="-8"/>
        </w:rPr>
        <w:t xml:space="preserve"> </w:t>
      </w:r>
      <w:bookmarkEnd w:id="31"/>
      <w:r w:rsidR="00D277FB">
        <w:t>transport</w:t>
      </w:r>
    </w:p>
    <w:p w14:paraId="45727A05" w14:textId="4A60D513" w:rsidR="000F0E37" w:rsidRPr="002B0FFE" w:rsidRDefault="00D277FB" w:rsidP="002B0FFE">
      <w:r w:rsidRPr="002B0FFE">
        <w:t>Many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concerned</w:t>
      </w:r>
      <w:r w:rsidRPr="002B0FFE">
        <w:t xml:space="preserve"> </w:t>
      </w:r>
      <w:r w:rsidRPr="002B0FFE">
        <w:t>about</w:t>
      </w:r>
      <w:r w:rsidRPr="002B0FFE">
        <w:t xml:space="preserve"> </w:t>
      </w:r>
      <w:r w:rsidRPr="002B0FFE">
        <w:t>using</w:t>
      </w:r>
      <w:r w:rsidRPr="002B0FFE">
        <w:t xml:space="preserve"> </w:t>
      </w:r>
      <w:r w:rsidRPr="002B0FFE">
        <w:t>public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as</w:t>
      </w:r>
      <w:r w:rsidRPr="002B0FFE">
        <w:t xml:space="preserve"> </w:t>
      </w:r>
      <w:r w:rsidRPr="002B0FFE">
        <w:t>part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their</w:t>
      </w:r>
      <w:r w:rsidRPr="002B0FFE">
        <w:t xml:space="preserve"> </w:t>
      </w:r>
      <w:r w:rsidRPr="002B0FFE">
        <w:t>visit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(46%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moderately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extremely</w:t>
      </w:r>
      <w:r w:rsidRPr="002B0FFE">
        <w:t xml:space="preserve"> </w:t>
      </w:r>
      <w:r w:rsidRPr="002B0FFE">
        <w:t>concerned):</w:t>
      </w:r>
      <w:r w:rsidR="00B16F07">
        <w:t xml:space="preserve"> </w:t>
      </w:r>
      <w:r w:rsidRPr="002B0FFE">
        <w:t>the</w:t>
      </w:r>
      <w:r w:rsidRPr="002B0FFE">
        <w:t xml:space="preserve"> </w:t>
      </w:r>
      <w:r w:rsidRPr="002B0FFE">
        <w:t>implication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use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facilities</w:t>
      </w:r>
      <w:r w:rsidRPr="002B0FFE">
        <w:t xml:space="preserve"> </w:t>
      </w:r>
      <w:r w:rsidRPr="002B0FFE">
        <w:t>will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make</w:t>
      </w:r>
      <w:r w:rsidRPr="002B0FFE">
        <w:t xml:space="preserve"> </w:t>
      </w:r>
      <w:r w:rsidRPr="002B0FFE">
        <w:t>visits</w:t>
      </w:r>
      <w:r w:rsidRPr="002B0FFE">
        <w:t xml:space="preserve"> </w:t>
      </w:r>
      <w:r w:rsidRPr="002B0FFE">
        <w:t xml:space="preserve">outside their local area: and for many who </w:t>
      </w:r>
      <w:r w:rsidRPr="002B0FFE">
        <w:t>do not live near a theatre, this</w:t>
      </w:r>
      <w:r w:rsidRPr="002B0FFE">
        <w:t xml:space="preserve"> </w:t>
      </w:r>
      <w:r w:rsidRPr="002B0FFE">
        <w:t>means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will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excluded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long</w:t>
      </w:r>
      <w:r w:rsidRPr="002B0FFE">
        <w:t xml:space="preserve"> </w:t>
      </w:r>
      <w:r w:rsidRPr="002B0FFE">
        <w:t>time.</w:t>
      </w:r>
    </w:p>
    <w:p w14:paraId="53BFDBC5" w14:textId="6B3FE981" w:rsidR="000F0E37" w:rsidRPr="00B16F07" w:rsidRDefault="00E37046" w:rsidP="00927450">
      <w:pPr>
        <w:pStyle w:val="ListParagraph"/>
        <w:numPr>
          <w:ilvl w:val="0"/>
          <w:numId w:val="31"/>
        </w:numPr>
      </w:pPr>
      <w:r w:rsidRPr="00B16F07">
        <w:t>Extremely</w:t>
      </w:r>
      <w:r w:rsidR="00B16F07" w:rsidRPr="00B16F07">
        <w:t xml:space="preserve"> 27%</w:t>
      </w:r>
    </w:p>
    <w:p w14:paraId="0DEDDFB2" w14:textId="3C53B450" w:rsidR="00B16F07" w:rsidRPr="00B16F07" w:rsidRDefault="00B16F07" w:rsidP="00927450">
      <w:pPr>
        <w:pStyle w:val="ListParagraph"/>
        <w:numPr>
          <w:ilvl w:val="0"/>
          <w:numId w:val="31"/>
        </w:numPr>
      </w:pPr>
      <w:r w:rsidRPr="00B16F07">
        <w:t>Moderately 19%</w:t>
      </w:r>
    </w:p>
    <w:p w14:paraId="723925D8" w14:textId="4E107FF9" w:rsidR="00B16F07" w:rsidRPr="00B16F07" w:rsidRDefault="00B16F07" w:rsidP="00927450">
      <w:pPr>
        <w:pStyle w:val="ListParagraph"/>
        <w:numPr>
          <w:ilvl w:val="0"/>
          <w:numId w:val="31"/>
        </w:numPr>
      </w:pPr>
      <w:r w:rsidRPr="00B16F07">
        <w:t>Somewhat 15%</w:t>
      </w:r>
    </w:p>
    <w:p w14:paraId="025EF920" w14:textId="064C6DF2" w:rsidR="000F0E37" w:rsidRPr="00B16F07" w:rsidRDefault="00B16F07" w:rsidP="00927450">
      <w:pPr>
        <w:pStyle w:val="ListParagraph"/>
        <w:numPr>
          <w:ilvl w:val="0"/>
          <w:numId w:val="31"/>
        </w:numPr>
      </w:pPr>
      <w:r w:rsidRPr="00B16F07">
        <w:t>Slightly 17%</w:t>
      </w:r>
    </w:p>
    <w:p w14:paraId="376DC922" w14:textId="756BE2FB" w:rsidR="00B16F07" w:rsidRPr="00B16F07" w:rsidRDefault="00B16F07" w:rsidP="00927450">
      <w:pPr>
        <w:pStyle w:val="ListParagraph"/>
        <w:numPr>
          <w:ilvl w:val="0"/>
          <w:numId w:val="31"/>
        </w:numPr>
      </w:pPr>
      <w:r w:rsidRPr="00B16F07">
        <w:t>Not at all 23%</w:t>
      </w:r>
    </w:p>
    <w:p w14:paraId="406B10D5" w14:textId="77777777" w:rsidR="00927450" w:rsidRDefault="00927450" w:rsidP="00B16F07">
      <w:pPr>
        <w:pStyle w:val="Heading3"/>
      </w:pPr>
      <w:bookmarkStart w:id="32" w:name="_Toc84346352"/>
    </w:p>
    <w:p w14:paraId="626DACA0" w14:textId="35B6C9DE" w:rsidR="000F0E37" w:rsidRDefault="00B16F07" w:rsidP="00927450">
      <w:pPr>
        <w:pStyle w:val="Heading5"/>
      </w:pPr>
      <w:r w:rsidRPr="00B16F07">
        <w:t>In their own words</w:t>
      </w:r>
      <w:bookmarkEnd w:id="32"/>
    </w:p>
    <w:p w14:paraId="248473EE" w14:textId="6BF42807" w:rsidR="000F0E37" w:rsidRPr="002B0FFE" w:rsidRDefault="00D277FB" w:rsidP="002B0FFE">
      <w:r w:rsidRPr="002B0FFE">
        <w:t>“Mobility disability prevents me using public transport - take it this question</w:t>
      </w:r>
      <w:r w:rsidRPr="002B0FFE">
        <w:t xml:space="preserve"> </w:t>
      </w:r>
      <w:r w:rsidRPr="002B0FFE">
        <w:t>relates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catching</w:t>
      </w:r>
      <w:r w:rsidRPr="002B0FFE">
        <w:t xml:space="preserve"> </w:t>
      </w:r>
      <w:r w:rsidRPr="002B0FFE">
        <w:t>covid.”</w:t>
      </w:r>
    </w:p>
    <w:p w14:paraId="08604A54" w14:textId="77777777" w:rsidR="000F0E37" w:rsidRPr="002B0FFE" w:rsidRDefault="00D277FB" w:rsidP="002B0FFE">
      <w:r w:rsidRPr="002B0FFE">
        <w:t>“More</w:t>
      </w:r>
      <w:r w:rsidRPr="002B0FFE">
        <w:t xml:space="preserve"> </w:t>
      </w:r>
      <w:r w:rsidRPr="002B0FFE">
        <w:t>concerned</w:t>
      </w:r>
      <w:r w:rsidRPr="002B0FFE">
        <w:t xml:space="preserve"> </w:t>
      </w:r>
      <w:r w:rsidRPr="002B0FFE">
        <w:t>regarding</w:t>
      </w:r>
      <w:r w:rsidRPr="002B0FFE">
        <w:t xml:space="preserve"> </w:t>
      </w:r>
      <w:r w:rsidRPr="002B0FFE">
        <w:t>accessibility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frequency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service.”</w:t>
      </w:r>
    </w:p>
    <w:p w14:paraId="71103C53" w14:textId="77777777" w:rsidR="000F0E37" w:rsidRPr="002B0FFE" w:rsidRDefault="00D277FB" w:rsidP="002B0FFE">
      <w:r w:rsidRPr="002B0FFE">
        <w:t>“Availability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problem</w:t>
      </w:r>
      <w:r w:rsidRPr="002B0FFE">
        <w:t xml:space="preserve"> </w:t>
      </w:r>
      <w:r w:rsidRPr="002B0FFE">
        <w:t>from</w:t>
      </w:r>
      <w:r w:rsidRPr="002B0FFE">
        <w:t xml:space="preserve"> </w:t>
      </w:r>
      <w:r w:rsidRPr="002B0FFE">
        <w:t>where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live.</w:t>
      </w:r>
      <w:r w:rsidRPr="002B0FFE">
        <w:t xml:space="preserve"> </w:t>
      </w:r>
      <w:r w:rsidRPr="002B0FFE">
        <w:t>Services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been</w:t>
      </w:r>
      <w:r w:rsidRPr="002B0FFE">
        <w:t xml:space="preserve"> </w:t>
      </w:r>
      <w:r w:rsidRPr="002B0FFE">
        <w:t>withdrawn</w:t>
      </w:r>
      <w:r w:rsidRPr="002B0FFE">
        <w:t xml:space="preserve"> </w:t>
      </w:r>
      <w:r w:rsidRPr="002B0FFE">
        <w:t>&amp;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yet</w:t>
      </w:r>
      <w:r w:rsidRPr="002B0FFE">
        <w:t xml:space="preserve"> </w:t>
      </w:r>
      <w:r w:rsidRPr="002B0FFE">
        <w:t>reinstated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ever!”</w:t>
      </w:r>
    </w:p>
    <w:p w14:paraId="16E724C1" w14:textId="77777777" w:rsidR="000F0E37" w:rsidRPr="002B0FFE" w:rsidRDefault="00D277FB" w:rsidP="002B0FFE">
      <w:r w:rsidRPr="002B0FFE">
        <w:t>“Being</w:t>
      </w:r>
      <w:r w:rsidRPr="002B0FFE">
        <w:t xml:space="preserve"> </w:t>
      </w:r>
      <w:r w:rsidRPr="002B0FFE">
        <w:t>registered</w:t>
      </w:r>
      <w:r w:rsidRPr="002B0FFE">
        <w:t xml:space="preserve"> </w:t>
      </w:r>
      <w:r w:rsidRPr="002B0FFE">
        <w:t>blind,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am</w:t>
      </w:r>
      <w:r w:rsidRPr="002B0FFE">
        <w:t xml:space="preserve"> </w:t>
      </w:r>
      <w:r w:rsidRPr="002B0FFE">
        <w:t>unable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judge</w:t>
      </w:r>
      <w:r w:rsidRPr="002B0FFE">
        <w:t xml:space="preserve"> </w:t>
      </w:r>
      <w:r w:rsidRPr="002B0FFE">
        <w:t>how</w:t>
      </w:r>
      <w:r w:rsidRPr="002B0FFE">
        <w:t xml:space="preserve"> </w:t>
      </w:r>
      <w:r w:rsidRPr="002B0FFE">
        <w:t>close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me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do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know</w:t>
      </w:r>
      <w:r w:rsidRPr="002B0FFE">
        <w:t xml:space="preserve"> </w:t>
      </w:r>
      <w:r w:rsidRPr="002B0FFE">
        <w:t>whether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are</w:t>
      </w:r>
      <w:r w:rsidRPr="002B0FFE">
        <w:t xml:space="preserve"> </w:t>
      </w:r>
      <w:r w:rsidRPr="002B0FFE">
        <w:t>wearing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face</w:t>
      </w:r>
      <w:r w:rsidRPr="002B0FFE">
        <w:t xml:space="preserve"> </w:t>
      </w:r>
      <w:r w:rsidRPr="002B0FFE">
        <w:t>mask.”</w:t>
      </w:r>
    </w:p>
    <w:p w14:paraId="3C79C978" w14:textId="77777777" w:rsidR="000F0E37" w:rsidRPr="002B0FFE" w:rsidRDefault="00D277FB" w:rsidP="002B0FFE">
      <w:r w:rsidRPr="002B0FFE">
        <w:t>“Busy public transport is one thing that exacerbates my disab</w:t>
      </w:r>
      <w:r w:rsidRPr="002B0FFE">
        <w:t>ility so the</w:t>
      </w:r>
      <w:r w:rsidRPr="002B0FFE">
        <w:t xml:space="preserve"> </w:t>
      </w:r>
      <w:r w:rsidRPr="002B0FFE">
        <w:t>way it is quieter now is ideal. I</w:t>
      </w:r>
      <w:r w:rsidRPr="002B0FFE">
        <w:t xml:space="preserve"> </w:t>
      </w:r>
      <w:r w:rsidRPr="002B0FFE">
        <w:t>doubt it will continue to be this way</w:t>
      </w:r>
      <w:r w:rsidRPr="002B0FFE">
        <w:t xml:space="preserve"> </w:t>
      </w:r>
      <w:r w:rsidRPr="002B0FFE">
        <w:t>but I</w:t>
      </w:r>
      <w:r w:rsidRPr="002B0FFE">
        <w:t xml:space="preserve"> </w:t>
      </w:r>
      <w:r w:rsidRPr="002B0FFE">
        <w:t>hope</w:t>
      </w:r>
      <w:r w:rsidRPr="002B0FFE">
        <w:t xml:space="preserve"> </w:t>
      </w:r>
      <w:r w:rsidRPr="002B0FFE">
        <w:t>maybe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can</w:t>
      </w:r>
      <w:r w:rsidRPr="002B0FFE">
        <w:t xml:space="preserve"> </w:t>
      </w:r>
      <w:r w:rsidRPr="002B0FFE">
        <w:t>put</w:t>
      </w:r>
      <w:r w:rsidRPr="002B0FFE">
        <w:t xml:space="preserve"> </w:t>
      </w:r>
      <w:r w:rsidRPr="002B0FFE">
        <w:t>extra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proofErr w:type="gramStart"/>
      <w:r w:rsidRPr="002B0FFE">
        <w:t>on</w:t>
      </w:r>
      <w:proofErr w:type="gramEnd"/>
      <w:r w:rsidRPr="002B0FFE">
        <w:t xml:space="preserve"> </w:t>
      </w:r>
      <w:r w:rsidRPr="002B0FFE">
        <w:t>so</w:t>
      </w:r>
      <w:r w:rsidRPr="002B0FFE">
        <w:t xml:space="preserve"> </w:t>
      </w:r>
      <w:r w:rsidRPr="002B0FFE">
        <w:t>people</w:t>
      </w:r>
      <w:r w:rsidRPr="002B0FFE">
        <w:t xml:space="preserve"> </w:t>
      </w:r>
      <w:r w:rsidRPr="002B0FFE">
        <w:t>aren’t</w:t>
      </w:r>
      <w:r w:rsidRPr="002B0FFE">
        <w:t xml:space="preserve"> </w:t>
      </w:r>
      <w:r w:rsidRPr="002B0FFE">
        <w:t>forced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squashed</w:t>
      </w:r>
      <w:r w:rsidRPr="002B0FFE">
        <w:t xml:space="preserve"> </w:t>
      </w:r>
      <w:r w:rsidRPr="002B0FFE">
        <w:t>together.”</w:t>
      </w:r>
    </w:p>
    <w:p w14:paraId="2732D3C4" w14:textId="77777777" w:rsidR="000F0E37" w:rsidRPr="002B0FFE" w:rsidRDefault="00D277FB" w:rsidP="002B0FFE">
      <w:r w:rsidRPr="002B0FFE">
        <w:t>“Can’t</w:t>
      </w:r>
      <w:r w:rsidRPr="002B0FFE">
        <w:t xml:space="preserve"> </w:t>
      </w:r>
      <w:r w:rsidRPr="002B0FFE">
        <w:t>really</w:t>
      </w:r>
      <w:r w:rsidRPr="002B0FFE">
        <w:t xml:space="preserve"> </w:t>
      </w:r>
      <w:r w:rsidRPr="002B0FFE">
        <w:t>use</w:t>
      </w:r>
      <w:r w:rsidRPr="002B0FFE">
        <w:t xml:space="preserve"> </w:t>
      </w:r>
      <w:r w:rsidRPr="002B0FFE">
        <w:t>public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other</w:t>
      </w:r>
      <w:r w:rsidRPr="002B0FFE">
        <w:t xml:space="preserve"> </w:t>
      </w:r>
      <w:r w:rsidRPr="002B0FFE">
        <w:t>than</w:t>
      </w:r>
      <w:r w:rsidRPr="002B0FFE">
        <w:t xml:space="preserve"> </w:t>
      </w:r>
      <w:r w:rsidRPr="002B0FFE">
        <w:t>mini</w:t>
      </w:r>
      <w:r w:rsidRPr="002B0FFE">
        <w:t xml:space="preserve"> </w:t>
      </w:r>
      <w:r w:rsidRPr="002B0FFE">
        <w:t>cabs</w:t>
      </w:r>
      <w:r w:rsidRPr="002B0FFE">
        <w:t xml:space="preserve"> </w:t>
      </w:r>
      <w:r w:rsidRPr="002B0FFE">
        <w:t>-</w:t>
      </w:r>
      <w:r w:rsidRPr="002B0FFE">
        <w:t xml:space="preserve"> </w:t>
      </w:r>
      <w:r w:rsidRPr="002B0FFE">
        <w:t>which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am</w:t>
      </w:r>
      <w:r w:rsidRPr="002B0FFE">
        <w:t xml:space="preserve"> </w:t>
      </w:r>
      <w:r w:rsidRPr="002B0FFE">
        <w:t>still</w:t>
      </w:r>
      <w:r w:rsidRPr="002B0FFE">
        <w:t xml:space="preserve"> </w:t>
      </w:r>
      <w:r w:rsidRPr="002B0FFE">
        <w:t>reluctant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do.”</w:t>
      </w:r>
    </w:p>
    <w:p w14:paraId="63F2D181" w14:textId="77777777" w:rsidR="000F0E37" w:rsidRPr="002B0FFE" w:rsidRDefault="00D277FB" w:rsidP="002B0FFE">
      <w:r w:rsidRPr="002B0FFE">
        <w:lastRenderedPageBreak/>
        <w:t>“Disturbed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use</w:t>
      </w:r>
      <w:r w:rsidRPr="002B0FFE">
        <w:t xml:space="preserve"> </w:t>
      </w:r>
      <w:r w:rsidRPr="002B0FFE">
        <w:t>[rail</w:t>
      </w:r>
      <w:r w:rsidRPr="002B0FFE">
        <w:t xml:space="preserve"> </w:t>
      </w:r>
      <w:r w:rsidRPr="002B0FFE">
        <w:t>line]</w:t>
      </w:r>
      <w:r w:rsidRPr="002B0FFE">
        <w:t xml:space="preserve"> </w:t>
      </w:r>
      <w:r w:rsidRPr="002B0FFE">
        <w:t>last</w:t>
      </w:r>
      <w:r w:rsidRPr="002B0FFE">
        <w:t xml:space="preserve"> </w:t>
      </w:r>
      <w:r w:rsidRPr="002B0FFE">
        <w:t>week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mask</w:t>
      </w:r>
      <w:r w:rsidRPr="002B0FFE">
        <w:t xml:space="preserve"> </w:t>
      </w:r>
      <w:r w:rsidRPr="002B0FFE">
        <w:t>wearing</w:t>
      </w:r>
      <w:r w:rsidRPr="002B0FFE">
        <w:t xml:space="preserve"> </w:t>
      </w:r>
      <w:r w:rsidRPr="002B0FFE">
        <w:t>was</w:t>
      </w:r>
      <w:r w:rsidRPr="002B0FFE">
        <w:t xml:space="preserve"> </w:t>
      </w:r>
      <w:r w:rsidRPr="002B0FFE">
        <w:t>very</w:t>
      </w:r>
      <w:r w:rsidRPr="002B0FFE">
        <w:t xml:space="preserve"> </w:t>
      </w:r>
      <w:r w:rsidRPr="002B0FFE">
        <w:t>haphazard</w:t>
      </w:r>
      <w:r w:rsidRPr="002B0FFE">
        <w:t xml:space="preserve"> </w:t>
      </w:r>
      <w:r w:rsidRPr="002B0FFE">
        <w:t>so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those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us</w:t>
      </w:r>
      <w:r w:rsidRPr="002B0FFE">
        <w:t xml:space="preserve"> </w:t>
      </w:r>
      <w:r w:rsidRPr="002B0FFE">
        <w:t>who’ve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shield,</w:t>
      </w:r>
      <w:r w:rsidRPr="002B0FFE">
        <w:t xml:space="preserve"> </w:t>
      </w:r>
      <w:r w:rsidRPr="002B0FFE">
        <w:t>this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very</w:t>
      </w:r>
      <w:r w:rsidRPr="002B0FFE">
        <w:t xml:space="preserve"> </w:t>
      </w:r>
      <w:r w:rsidRPr="002B0FFE">
        <w:t>disturbing.”</w:t>
      </w:r>
    </w:p>
    <w:p w14:paraId="755C30C1" w14:textId="77777777" w:rsidR="000F0E37" w:rsidRPr="002B0FFE" w:rsidRDefault="00D277FB" w:rsidP="002B0FFE">
      <w:r w:rsidRPr="002B0FFE">
        <w:t>“Do</w:t>
      </w:r>
      <w:r w:rsidRPr="002B0FFE">
        <w:t xml:space="preserve"> </w:t>
      </w:r>
      <w:r w:rsidRPr="002B0FFE">
        <w:t>not</w:t>
      </w:r>
      <w:r w:rsidRPr="002B0FFE">
        <w:t xml:space="preserve"> </w:t>
      </w:r>
      <w:r w:rsidRPr="002B0FFE">
        <w:t>feel</w:t>
      </w:r>
      <w:r w:rsidRPr="002B0FFE">
        <w:t xml:space="preserve"> </w:t>
      </w:r>
      <w:r w:rsidRPr="002B0FFE">
        <w:t>safe</w:t>
      </w:r>
      <w:r w:rsidRPr="002B0FFE">
        <w:t xml:space="preserve"> </w:t>
      </w:r>
      <w:r w:rsidRPr="002B0FFE">
        <w:t>travelling</w:t>
      </w:r>
      <w:r w:rsidRPr="002B0FFE">
        <w:t xml:space="preserve"> </w:t>
      </w:r>
      <w:r w:rsidRPr="002B0FFE">
        <w:t>on</w:t>
      </w:r>
      <w:r w:rsidRPr="002B0FFE">
        <w:t xml:space="preserve"> </w:t>
      </w:r>
      <w:r w:rsidRPr="002B0FFE">
        <w:t>public</w:t>
      </w:r>
      <w:r w:rsidRPr="002B0FFE">
        <w:t xml:space="preserve"> </w:t>
      </w:r>
      <w:r w:rsidRPr="002B0FFE">
        <w:t>transport</w:t>
      </w:r>
      <w:r w:rsidRPr="002B0FFE">
        <w:t xml:space="preserve"> </w:t>
      </w:r>
      <w:r w:rsidRPr="002B0FFE">
        <w:t>at</w:t>
      </w:r>
      <w:r w:rsidRPr="002B0FFE">
        <w:t xml:space="preserve"> </w:t>
      </w:r>
      <w:r w:rsidRPr="002B0FFE">
        <w:t>night.”</w:t>
      </w:r>
    </w:p>
    <w:p w14:paraId="36306C8E" w14:textId="0CE779D2" w:rsidR="000F0E37" w:rsidRDefault="00D277FB" w:rsidP="00927450">
      <w:pPr>
        <w:sectPr w:rsidR="000F0E37" w:rsidSect="002B0FFE">
          <w:headerReference w:type="default" r:id="rId28"/>
          <w:footerReference w:type="default" r:id="rId29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r w:rsidRPr="002B0FFE">
        <w:t>“I am concerned that social distancing will not be enforced on buses in</w:t>
      </w:r>
      <w:r w:rsidRPr="002B0FFE">
        <w:t xml:space="preserve"> </w:t>
      </w:r>
      <w:r w:rsidRPr="002B0FFE">
        <w:t>my city - they were extremely overcrowded at weekends and evenings</w:t>
      </w:r>
      <w:r w:rsidRPr="002B0FFE">
        <w:t xml:space="preserve"> </w:t>
      </w:r>
      <w:r w:rsidRPr="002B0FFE">
        <w:t>before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pandemic</w:t>
      </w:r>
      <w:r w:rsidRPr="002B0FFE">
        <w:t xml:space="preserve"> </w:t>
      </w:r>
      <w:r w:rsidRPr="002B0FFE">
        <w:t>“</w:t>
      </w:r>
    </w:p>
    <w:p w14:paraId="51A1866C" w14:textId="53C45A2E" w:rsidR="000F0E37" w:rsidRDefault="00D277FB" w:rsidP="00927450">
      <w:pPr>
        <w:pStyle w:val="Heading3"/>
      </w:pPr>
      <w:bookmarkStart w:id="33" w:name="_Toc84348827"/>
      <w:r>
        <w:lastRenderedPageBreak/>
        <w:pict w14:anchorId="5CDD84F5">
          <v:rect id="docshape117" o:spid="_x0000_s1220" style="position:absolute;margin-left:0;margin-top:-165.95pt;width:595.3pt;height:120.95pt;z-index:15746560;mso-position-horizontal-relative:page" fillcolor="white [3212]" stroked="f">
            <w10:wrap anchorx="page"/>
          </v:rect>
        </w:pict>
      </w:r>
      <w:bookmarkStart w:id="34" w:name="_TOC_250005"/>
      <w:r w:rsidR="00927450">
        <w:t xml:space="preserve">2.5 </w:t>
      </w:r>
      <w:r>
        <w:t>Vaccine</w:t>
      </w:r>
      <w:r>
        <w:rPr>
          <w:spacing w:val="-11"/>
        </w:rPr>
        <w:t xml:space="preserve"> </w:t>
      </w:r>
      <w:bookmarkEnd w:id="34"/>
      <w:r>
        <w:t>passports</w:t>
      </w:r>
      <w:bookmarkEnd w:id="33"/>
    </w:p>
    <w:p w14:paraId="3CAEB966" w14:textId="198FCFBB" w:rsidR="000F0E37" w:rsidRDefault="00D277FB" w:rsidP="002B0FFE">
      <w:r w:rsidRPr="002B0FFE">
        <w:t>A</w:t>
      </w:r>
      <w:r w:rsidRPr="002B0FFE">
        <w:t xml:space="preserve"> </w:t>
      </w:r>
      <w:r w:rsidRPr="002B0FFE">
        <w:t>clear</w:t>
      </w:r>
      <w:r w:rsidRPr="002B0FFE">
        <w:t xml:space="preserve"> </w:t>
      </w:r>
      <w:r w:rsidRPr="002B0FFE">
        <w:t>majority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were</w:t>
      </w:r>
      <w:r w:rsidRPr="002B0FFE">
        <w:t xml:space="preserve"> </w:t>
      </w:r>
      <w:r w:rsidRPr="002B0FFE">
        <w:t>favourable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vaccine</w:t>
      </w:r>
      <w:r w:rsidRPr="002B0FFE">
        <w:t xml:space="preserve"> </w:t>
      </w:r>
      <w:r w:rsidRPr="002B0FFE">
        <w:t>passport</w:t>
      </w:r>
      <w:r w:rsidRPr="002B0FFE">
        <w:t xml:space="preserve"> </w:t>
      </w:r>
      <w:r w:rsidRPr="002B0FFE">
        <w:t>(75%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strongly</w:t>
      </w:r>
      <w:r w:rsidRPr="002B0FFE">
        <w:t xml:space="preserve"> </w:t>
      </w:r>
      <w:r w:rsidRPr="002B0FFE">
        <w:t>agreed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happy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get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government-</w:t>
      </w:r>
      <w:r w:rsidRPr="002B0FFE">
        <w:t xml:space="preserve"> </w:t>
      </w:r>
      <w:r w:rsidRPr="002B0FFE">
        <w:t>issued</w:t>
      </w:r>
      <w:r w:rsidRPr="002B0FFE">
        <w:t xml:space="preserve"> </w:t>
      </w:r>
      <w:r w:rsidRPr="002B0FFE">
        <w:t>vaccine</w:t>
      </w:r>
      <w:r w:rsidRPr="002B0FFE">
        <w:t xml:space="preserve"> </w:t>
      </w:r>
      <w:r w:rsidRPr="002B0FFE">
        <w:t>passport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required,</w:t>
      </w:r>
      <w:r w:rsidRPr="002B0FFE">
        <w:t xml:space="preserve"> </w:t>
      </w:r>
      <w:r w:rsidRPr="002B0FFE">
        <w:t>compared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11%</w:t>
      </w:r>
      <w:r w:rsidRPr="002B0FFE">
        <w:t xml:space="preserve"> </w:t>
      </w:r>
      <w:r w:rsidRPr="002B0FFE">
        <w:t>who</w:t>
      </w:r>
      <w:r w:rsidRPr="002B0FFE">
        <w:t xml:space="preserve"> </w:t>
      </w:r>
      <w:r w:rsidRPr="002B0FFE">
        <w:t>disagreed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strongly</w:t>
      </w:r>
      <w:r w:rsidRPr="002B0FFE">
        <w:t xml:space="preserve"> </w:t>
      </w:r>
      <w:r w:rsidRPr="002B0FFE">
        <w:t>disagreed).</w:t>
      </w:r>
    </w:p>
    <w:p w14:paraId="3D20FB52" w14:textId="54354A10" w:rsidR="00B16F07" w:rsidRDefault="00B16F07" w:rsidP="00927450">
      <w:pPr>
        <w:pStyle w:val="ListParagraph"/>
        <w:numPr>
          <w:ilvl w:val="0"/>
          <w:numId w:val="32"/>
        </w:numPr>
      </w:pPr>
      <w:r>
        <w:t>Strongly agree 50%</w:t>
      </w:r>
    </w:p>
    <w:p w14:paraId="5306F143" w14:textId="2F528FD8" w:rsidR="00B16F07" w:rsidRDefault="00B16F07" w:rsidP="00927450">
      <w:pPr>
        <w:pStyle w:val="ListParagraph"/>
        <w:numPr>
          <w:ilvl w:val="0"/>
          <w:numId w:val="32"/>
        </w:numPr>
      </w:pPr>
      <w:r>
        <w:t>Agree 25%</w:t>
      </w:r>
    </w:p>
    <w:p w14:paraId="5D67479B" w14:textId="43AB7541" w:rsidR="00B16F07" w:rsidRDefault="00B16F07" w:rsidP="00927450">
      <w:pPr>
        <w:pStyle w:val="ListParagraph"/>
        <w:numPr>
          <w:ilvl w:val="0"/>
          <w:numId w:val="32"/>
        </w:numPr>
      </w:pPr>
      <w:r>
        <w:t>Neutral 14%</w:t>
      </w:r>
    </w:p>
    <w:p w14:paraId="420F1097" w14:textId="0A9A9300" w:rsidR="00B16F07" w:rsidRDefault="00B16F07" w:rsidP="00927450">
      <w:pPr>
        <w:pStyle w:val="ListParagraph"/>
        <w:numPr>
          <w:ilvl w:val="0"/>
          <w:numId w:val="32"/>
        </w:numPr>
      </w:pPr>
      <w:r>
        <w:t>Disagree 2</w:t>
      </w:r>
      <w:r w:rsidR="00DF1645">
        <w:t>%</w:t>
      </w:r>
    </w:p>
    <w:p w14:paraId="37D44999" w14:textId="58DF0D1F" w:rsidR="00B16F07" w:rsidRPr="002B0FFE" w:rsidRDefault="00B16F07" w:rsidP="00927450">
      <w:pPr>
        <w:pStyle w:val="ListParagraph"/>
        <w:numPr>
          <w:ilvl w:val="0"/>
          <w:numId w:val="32"/>
        </w:numPr>
      </w:pPr>
      <w:r>
        <w:t>Strongly disagree</w:t>
      </w:r>
      <w:r w:rsidR="00DF1645">
        <w:t xml:space="preserve"> 9%</w:t>
      </w:r>
    </w:p>
    <w:p w14:paraId="6ED6003E" w14:textId="77777777" w:rsidR="00927450" w:rsidRDefault="00D277FB" w:rsidP="00927450">
      <w:pPr>
        <w:pStyle w:val="BodyText"/>
        <w:spacing w:before="98" w:line="261" w:lineRule="auto"/>
        <w:ind w:right="995"/>
        <w:rPr>
          <w:w w:val="95"/>
        </w:rPr>
      </w:pPr>
      <w:r w:rsidRPr="002B0FFE">
        <w:t>At the time of writing, the UK Government plans only to enforce use of the</w:t>
      </w:r>
      <w:r w:rsidRPr="002B0FFE">
        <w:t xml:space="preserve"> </w:t>
      </w:r>
      <w:r w:rsidRPr="002B0FFE">
        <w:t>NHS Covid Pass in higher-risk settings such as nightclubs, with legislation</w:t>
      </w:r>
      <w:r w:rsidRPr="002B0FFE">
        <w:t xml:space="preserve"> </w:t>
      </w:r>
      <w:r w:rsidRPr="002B0FFE">
        <w:t>scheduled for the end of September, by which time all people over 18 will</w:t>
      </w:r>
      <w:r w:rsidRPr="002B0FFE">
        <w:t xml:space="preserve"> </w:t>
      </w:r>
      <w:r w:rsidRPr="002B0FFE">
        <w:t>have had</w:t>
      </w:r>
      <w:r w:rsidRPr="002B0FFE">
        <w:t xml:space="preserve"> </w:t>
      </w:r>
      <w:r w:rsidRPr="002B0FFE">
        <w:t>the chance</w:t>
      </w:r>
      <w:r w:rsidRPr="002B0FFE">
        <w:t xml:space="preserve"> </w:t>
      </w:r>
      <w:r w:rsidRPr="002B0FFE">
        <w:t>to be</w:t>
      </w:r>
      <w:r w:rsidRPr="002B0FFE">
        <w:t xml:space="preserve"> </w:t>
      </w:r>
      <w:r w:rsidRPr="002B0FFE">
        <w:t>fully</w:t>
      </w:r>
      <w:r w:rsidRPr="002B0FFE">
        <w:t xml:space="preserve"> </w:t>
      </w:r>
      <w:r w:rsidRPr="002B0FFE">
        <w:t>vaccinated. In</w:t>
      </w:r>
      <w:r w:rsidRPr="002B0FFE">
        <w:t xml:space="preserve"> </w:t>
      </w:r>
      <w:r w:rsidRPr="002B0FFE">
        <w:t>the meantime,</w:t>
      </w:r>
      <w:r w:rsidRPr="002B0FFE">
        <w:t xml:space="preserve"> </w:t>
      </w:r>
      <w:r w:rsidRPr="002B0FFE">
        <w:t>commercial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organisation</w:t>
      </w:r>
      <w:r w:rsidRPr="002B0FFE">
        <w:t xml:space="preserve"> </w:t>
      </w:r>
      <w:r w:rsidRPr="002B0FFE">
        <w:t>Ambassador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Group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already</w:t>
      </w:r>
      <w:r w:rsidRPr="002B0FFE">
        <w:t xml:space="preserve"> </w:t>
      </w:r>
      <w:r w:rsidRPr="002B0FFE">
        <w:t>decided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require</w:t>
      </w:r>
      <w:r w:rsidRPr="002B0FFE">
        <w:t xml:space="preserve"> </w:t>
      </w:r>
      <w:r w:rsidRPr="002B0FFE">
        <w:t>ticketholders</w:t>
      </w:r>
      <w:r w:rsidRPr="002B0FFE">
        <w:t xml:space="preserve"> </w:t>
      </w:r>
      <w:r w:rsidRPr="002B0FFE">
        <w:t>provide</w:t>
      </w:r>
      <w:r w:rsidRPr="002B0FFE">
        <w:t xml:space="preserve"> </w:t>
      </w:r>
      <w:r w:rsidRPr="002B0FFE">
        <w:t>proof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double</w:t>
      </w:r>
      <w:r w:rsidRPr="002B0FFE">
        <w:t xml:space="preserve"> </w:t>
      </w:r>
      <w:r w:rsidRPr="002B0FFE">
        <w:t>vaccination</w:t>
      </w:r>
      <w:r w:rsidRPr="002B0FFE">
        <w:t xml:space="preserve"> </w:t>
      </w:r>
      <w:r w:rsidRPr="002B0FFE">
        <w:t>status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negative</w:t>
      </w:r>
      <w:r w:rsidRPr="002B0FFE">
        <w:t xml:space="preserve"> </w:t>
      </w:r>
      <w:r w:rsidRPr="002B0FFE">
        <w:t>lateral</w:t>
      </w:r>
      <w:r w:rsidRPr="002B0FFE">
        <w:t xml:space="preserve"> </w:t>
      </w:r>
      <w:r w:rsidRPr="002B0FFE">
        <w:t>flow</w:t>
      </w:r>
      <w:r w:rsidRPr="002B0FFE">
        <w:t xml:space="preserve"> </w:t>
      </w:r>
      <w:r w:rsidRPr="002B0FFE">
        <w:t>test</w:t>
      </w:r>
      <w:r w:rsidRPr="002B0FFE">
        <w:t xml:space="preserve"> </w:t>
      </w:r>
      <w:r w:rsidRPr="002B0FFE">
        <w:t>(as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19</w:t>
      </w:r>
      <w:r w:rsidRPr="002B0FFE">
        <w:t xml:space="preserve"> </w:t>
      </w:r>
      <w:r w:rsidRPr="002B0FFE">
        <w:t>July).</w:t>
      </w:r>
      <w:r w:rsidRPr="002B0FFE">
        <w:t xml:space="preserve"> </w:t>
      </w:r>
      <w:r w:rsidRPr="002B0FFE">
        <w:t>Others</w:t>
      </w:r>
      <w:r w:rsidRPr="002B0FFE">
        <w:t xml:space="preserve"> </w:t>
      </w:r>
      <w:r w:rsidRPr="002B0FFE">
        <w:t>may</w:t>
      </w:r>
      <w:r w:rsidRPr="002B0FFE">
        <w:t xml:space="preserve"> </w:t>
      </w:r>
      <w:r w:rsidRPr="002B0FFE">
        <w:t>follow</w:t>
      </w:r>
      <w:r>
        <w:rPr>
          <w:w w:val="95"/>
        </w:rPr>
        <w:t>.</w:t>
      </w:r>
      <w:bookmarkStart w:id="35" w:name="_Toc84346354"/>
    </w:p>
    <w:p w14:paraId="53E879DA" w14:textId="32C5F1B2" w:rsidR="000F0E37" w:rsidRPr="002B0FFE" w:rsidRDefault="00DF1645" w:rsidP="00927450">
      <w:pPr>
        <w:pStyle w:val="Heading4"/>
      </w:pPr>
      <w:r w:rsidRPr="00DF1645">
        <w:t>In their own words</w:t>
      </w:r>
      <w:bookmarkEnd w:id="35"/>
    </w:p>
    <w:p w14:paraId="3741ADF6" w14:textId="20DCAA2C" w:rsidR="000F0E37" w:rsidRPr="002B0FFE" w:rsidRDefault="00D277FB" w:rsidP="002B0FFE">
      <w:r w:rsidRPr="002B0FFE">
        <w:t>“I</w:t>
      </w:r>
      <w:r w:rsidRPr="002B0FFE">
        <w:t xml:space="preserve"> </w:t>
      </w:r>
      <w:r w:rsidRPr="002B0FFE">
        <w:t>think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should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compulsory.”</w:t>
      </w:r>
    </w:p>
    <w:p w14:paraId="6DBB918D" w14:textId="77777777" w:rsidR="000F0E37" w:rsidRPr="002B0FFE" w:rsidRDefault="00D277FB" w:rsidP="002B0FFE">
      <w:r w:rsidRPr="002B0FFE">
        <w:t>“Would</w:t>
      </w:r>
      <w:r w:rsidRPr="002B0FFE">
        <w:t xml:space="preserve"> </w:t>
      </w:r>
      <w:r w:rsidRPr="002B0FFE">
        <w:t>feel</w:t>
      </w:r>
      <w:r w:rsidRPr="002B0FFE">
        <w:t xml:space="preserve"> </w:t>
      </w:r>
      <w:r w:rsidRPr="002B0FFE">
        <w:t>safer</w:t>
      </w:r>
      <w:r w:rsidRPr="002B0FFE">
        <w:t xml:space="preserve"> </w:t>
      </w:r>
      <w:r w:rsidRPr="002B0FFE">
        <w:t>knowing</w:t>
      </w:r>
      <w:r w:rsidRPr="002B0FFE">
        <w:t xml:space="preserve"> </w:t>
      </w:r>
      <w:r w:rsidRPr="002B0FFE">
        <w:t>other</w:t>
      </w:r>
      <w:r w:rsidRPr="002B0FFE">
        <w:t xml:space="preserve"> </w:t>
      </w:r>
      <w:r w:rsidRPr="002B0FFE">
        <w:t>audience</w:t>
      </w:r>
      <w:r w:rsidRPr="002B0FFE">
        <w:t xml:space="preserve"> </w:t>
      </w:r>
      <w:r w:rsidRPr="002B0FFE">
        <w:t>members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been</w:t>
      </w:r>
      <w:r w:rsidRPr="002B0FFE">
        <w:t xml:space="preserve"> </w:t>
      </w:r>
      <w:r w:rsidRPr="002B0FFE">
        <w:t>vaccinated.”</w:t>
      </w:r>
      <w:r w:rsidRPr="002B0FFE">
        <w:t xml:space="preserve"> </w:t>
      </w:r>
      <w:r w:rsidRPr="002B0FFE">
        <w:t>“Would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no</w:t>
      </w:r>
      <w:r w:rsidRPr="002B0FFE">
        <w:t xml:space="preserve"> </w:t>
      </w:r>
      <w:r w:rsidRPr="002B0FFE">
        <w:t>issues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it</w:t>
      </w:r>
      <w:r w:rsidRPr="002B0FFE">
        <w:t xml:space="preserve"> </w:t>
      </w:r>
      <w:r w:rsidRPr="002B0FFE">
        <w:t>meant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could</w:t>
      </w:r>
      <w:r w:rsidRPr="002B0FFE">
        <w:t xml:space="preserve"> </w:t>
      </w:r>
      <w:r w:rsidRPr="002B0FFE">
        <w:t>go</w:t>
      </w:r>
      <w:r w:rsidRPr="002B0FFE">
        <w:t xml:space="preserve"> </w:t>
      </w:r>
      <w:r w:rsidRPr="002B0FFE">
        <w:t>back</w:t>
      </w:r>
      <w:r w:rsidRPr="002B0FFE">
        <w:t xml:space="preserve"> </w:t>
      </w:r>
      <w:r w:rsidRPr="002B0FFE">
        <w:t>into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theatre.”</w:t>
      </w:r>
    </w:p>
    <w:p w14:paraId="4FCBD099" w14:textId="77777777" w:rsidR="000F0E37" w:rsidRPr="002B0FFE" w:rsidRDefault="00D277FB" w:rsidP="002B0FFE">
      <w:r w:rsidRPr="002B0FFE">
        <w:t>“This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excellent</w:t>
      </w:r>
      <w:r w:rsidRPr="002B0FFE">
        <w:t xml:space="preserve"> </w:t>
      </w:r>
      <w:r w:rsidRPr="002B0FFE">
        <w:t>idea</w:t>
      </w:r>
      <w:r w:rsidRPr="002B0FFE">
        <w:t xml:space="preserve"> </w:t>
      </w:r>
      <w:r w:rsidRPr="002B0FFE">
        <w:t>for</w:t>
      </w:r>
      <w:r w:rsidRPr="002B0FFE">
        <w:t xml:space="preserve"> </w:t>
      </w:r>
      <w:proofErr w:type="gramStart"/>
      <w:r w:rsidRPr="002B0FFE">
        <w:t>theatres</w:t>
      </w:r>
      <w:proofErr w:type="gramEnd"/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strongly</w:t>
      </w:r>
      <w:r w:rsidRPr="002B0FFE">
        <w:t xml:space="preserve"> </w:t>
      </w:r>
      <w:r w:rsidRPr="002B0FFE">
        <w:t>support</w:t>
      </w:r>
      <w:r w:rsidRPr="002B0FFE">
        <w:t xml:space="preserve"> </w:t>
      </w:r>
      <w:r w:rsidRPr="002B0FFE">
        <w:t>it”</w:t>
      </w:r>
    </w:p>
    <w:p w14:paraId="590E5985" w14:textId="77777777" w:rsidR="000F0E37" w:rsidRPr="002B0FFE" w:rsidRDefault="00D277FB" w:rsidP="002B0FFE">
      <w:r w:rsidRPr="002B0FFE">
        <w:t>“I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hope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there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alternative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electronic</w:t>
      </w:r>
      <w:r w:rsidRPr="002B0FFE">
        <w:t xml:space="preserve"> </w:t>
      </w:r>
      <w:r w:rsidRPr="002B0FFE">
        <w:t>one</w:t>
      </w:r>
      <w:r w:rsidRPr="002B0FFE">
        <w:t xml:space="preserve"> </w:t>
      </w:r>
      <w:r w:rsidRPr="002B0FFE">
        <w:t>as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could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difficult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me.”</w:t>
      </w:r>
    </w:p>
    <w:p w14:paraId="168D184A" w14:textId="77777777" w:rsidR="000F0E37" w:rsidRPr="002B0FFE" w:rsidRDefault="00D277FB" w:rsidP="002B0FFE">
      <w:r w:rsidRPr="002B0FFE">
        <w:t>“In order to go to a theatre, I don’t think that it is extremely necessary to</w:t>
      </w:r>
      <w:r w:rsidRPr="002B0FFE">
        <w:t xml:space="preserve"> </w:t>
      </w:r>
      <w:r w:rsidRPr="002B0FFE">
        <w:t>have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vaccine</w:t>
      </w:r>
      <w:r w:rsidRPr="002B0FFE">
        <w:t xml:space="preserve"> </w:t>
      </w:r>
      <w:r w:rsidRPr="002B0FFE">
        <w:t>passport</w:t>
      </w:r>
      <w:r w:rsidRPr="002B0FFE">
        <w:t xml:space="preserve"> </w:t>
      </w:r>
      <w:r w:rsidRPr="002B0FFE">
        <w:t>if</w:t>
      </w:r>
      <w:r w:rsidRPr="002B0FFE">
        <w:t xml:space="preserve"> </w:t>
      </w:r>
      <w:r w:rsidRPr="002B0FFE">
        <w:t>I</w:t>
      </w:r>
      <w:r w:rsidRPr="002B0FFE">
        <w:t xml:space="preserve"> </w:t>
      </w:r>
      <w:r w:rsidRPr="002B0FFE">
        <w:t>am</w:t>
      </w:r>
      <w:r w:rsidRPr="002B0FFE">
        <w:t xml:space="preserve"> </w:t>
      </w:r>
      <w:r w:rsidRPr="002B0FFE">
        <w:t>already</w:t>
      </w:r>
      <w:r w:rsidRPr="002B0FFE">
        <w:t xml:space="preserve"> </w:t>
      </w:r>
      <w:r w:rsidRPr="002B0FFE">
        <w:t>following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government</w:t>
      </w:r>
      <w:r w:rsidRPr="002B0FFE">
        <w:t xml:space="preserve"> </w:t>
      </w:r>
      <w:r w:rsidRPr="002B0FFE">
        <w:lastRenderedPageBreak/>
        <w:t>guidelines</w:t>
      </w:r>
      <w:r w:rsidRPr="002B0FFE">
        <w:t xml:space="preserve"> </w:t>
      </w:r>
      <w:r w:rsidRPr="002B0FFE">
        <w:t>for</w:t>
      </w:r>
      <w:r w:rsidRPr="002B0FFE">
        <w:t xml:space="preserve"> </w:t>
      </w:r>
      <w:r w:rsidRPr="002B0FFE">
        <w:t>example</w:t>
      </w:r>
      <w:r w:rsidRPr="002B0FFE">
        <w:t xml:space="preserve"> </w:t>
      </w:r>
      <w:proofErr w:type="gramStart"/>
      <w:r w:rsidRPr="002B0FFE">
        <w:t>e.g.</w:t>
      </w:r>
      <w:proofErr w:type="gramEnd"/>
      <w:r w:rsidRPr="002B0FFE">
        <w:t xml:space="preserve"> </w:t>
      </w:r>
      <w:r w:rsidRPr="002B0FFE">
        <w:t>wearing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mask,</w:t>
      </w:r>
      <w:r w:rsidRPr="002B0FFE">
        <w:t xml:space="preserve"> </w:t>
      </w:r>
      <w:r w:rsidRPr="002B0FFE">
        <w:t>staying</w:t>
      </w:r>
      <w:r w:rsidRPr="002B0FFE">
        <w:t xml:space="preserve"> </w:t>
      </w:r>
      <w:r w:rsidRPr="002B0FFE">
        <w:t>1/</w:t>
      </w:r>
      <w:r w:rsidRPr="002B0FFE">
        <w:t xml:space="preserve"> </w:t>
      </w:r>
      <w:r w:rsidRPr="002B0FFE">
        <w:t>2</w:t>
      </w:r>
      <w:r w:rsidRPr="002B0FFE">
        <w:t xml:space="preserve"> </w:t>
      </w:r>
      <w:r w:rsidRPr="002B0FFE">
        <w:t>meters</w:t>
      </w:r>
      <w:r w:rsidRPr="002B0FFE">
        <w:t xml:space="preserve"> </w:t>
      </w:r>
      <w:r w:rsidRPr="002B0FFE">
        <w:t>distance</w:t>
      </w:r>
      <w:r w:rsidRPr="002B0FFE">
        <w:t xml:space="preserve"> </w:t>
      </w:r>
      <w:r w:rsidRPr="002B0FFE">
        <w:t>or</w:t>
      </w:r>
      <w:r w:rsidRPr="002B0FFE">
        <w:t xml:space="preserve"> </w:t>
      </w:r>
      <w:r w:rsidRPr="002B0FFE">
        <w:t>applying</w:t>
      </w:r>
      <w:r w:rsidRPr="002B0FFE">
        <w:t xml:space="preserve"> </w:t>
      </w:r>
      <w:r w:rsidRPr="002B0FFE">
        <w:t>hand</w:t>
      </w:r>
      <w:r w:rsidRPr="002B0FFE">
        <w:t xml:space="preserve"> </w:t>
      </w:r>
      <w:r w:rsidRPr="002B0FFE">
        <w:t>sanitiser.”</w:t>
      </w:r>
    </w:p>
    <w:p w14:paraId="3DE9819C" w14:textId="77777777" w:rsidR="000F0E37" w:rsidRPr="002B0FFE" w:rsidRDefault="00D277FB" w:rsidP="002B0FFE">
      <w:r w:rsidRPr="002B0FFE">
        <w:t>“The</w:t>
      </w:r>
      <w:r w:rsidRPr="002B0FFE">
        <w:t xml:space="preserve"> </w:t>
      </w:r>
      <w:r w:rsidRPr="002B0FFE">
        <w:t>vaccine</w:t>
      </w:r>
      <w:r w:rsidRPr="002B0FFE">
        <w:t xml:space="preserve"> </w:t>
      </w:r>
      <w:r w:rsidRPr="002B0FFE">
        <w:t>doesn’t</w:t>
      </w:r>
      <w:r w:rsidRPr="002B0FFE">
        <w:t xml:space="preserve"> </w:t>
      </w:r>
      <w:r w:rsidRPr="002B0FFE">
        <w:t>stop</w:t>
      </w:r>
      <w:r w:rsidRPr="002B0FFE">
        <w:t xml:space="preserve"> </w:t>
      </w:r>
      <w:r w:rsidRPr="002B0FFE">
        <w:t>an</w:t>
      </w:r>
      <w:r w:rsidRPr="002B0FFE">
        <w:t xml:space="preserve"> </w:t>
      </w:r>
      <w:r w:rsidRPr="002B0FFE">
        <w:t>individual</w:t>
      </w:r>
      <w:r w:rsidRPr="002B0FFE">
        <w:t xml:space="preserve"> </w:t>
      </w:r>
      <w:r w:rsidRPr="002B0FFE">
        <w:t>from</w:t>
      </w:r>
      <w:r w:rsidRPr="002B0FFE">
        <w:t xml:space="preserve"> </w:t>
      </w:r>
      <w:r w:rsidRPr="002B0FFE">
        <w:t>getting</w:t>
      </w:r>
      <w:r w:rsidRPr="002B0FFE">
        <w:t xml:space="preserve"> </w:t>
      </w:r>
      <w:r w:rsidRPr="002B0FFE">
        <w:t>the</w:t>
      </w:r>
      <w:r w:rsidRPr="002B0FFE">
        <w:t xml:space="preserve"> </w:t>
      </w:r>
      <w:r w:rsidRPr="002B0FFE">
        <w:t>virus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lateral</w:t>
      </w:r>
      <w:r w:rsidRPr="002B0FFE">
        <w:t xml:space="preserve"> </w:t>
      </w:r>
      <w:r w:rsidRPr="002B0FFE">
        <w:t>flow tests are only 50% effective so I don’t understand why vaccine</w:t>
      </w:r>
      <w:r w:rsidRPr="002B0FFE">
        <w:t xml:space="preserve"> </w:t>
      </w:r>
      <w:r w:rsidRPr="002B0FFE">
        <w:t>passports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make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difference.”</w:t>
      </w:r>
    </w:p>
    <w:p w14:paraId="174DB034" w14:textId="45DECC55" w:rsidR="000F0E37" w:rsidRDefault="00D277FB" w:rsidP="00927450">
      <w:pPr>
        <w:sectPr w:rsidR="000F0E37" w:rsidSect="002B0FFE">
          <w:headerReference w:type="default" r:id="rId30"/>
          <w:footerReference w:type="default" r:id="rId31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r w:rsidRPr="002B0FFE">
        <w:t xml:space="preserve">“No consideration for </w:t>
      </w:r>
      <w:r w:rsidRPr="002B0FFE">
        <w:t>those who cannot have it.”</w:t>
      </w:r>
      <w:r w:rsidRPr="002B0FFE">
        <w:t xml:space="preserve"> </w:t>
      </w:r>
      <w:r w:rsidRPr="002B0FFE">
        <w:t>“This</w:t>
      </w:r>
      <w:r w:rsidRPr="002B0FFE">
        <w:t xml:space="preserve"> </w:t>
      </w:r>
      <w:r w:rsidRPr="002B0FFE">
        <w:t>is</w:t>
      </w:r>
      <w:r w:rsidRPr="002B0FFE">
        <w:t xml:space="preserve"> </w:t>
      </w:r>
      <w:r w:rsidRPr="002B0FFE">
        <w:t>shocking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will</w:t>
      </w:r>
      <w:r w:rsidRPr="002B0FFE">
        <w:t xml:space="preserve"> </w:t>
      </w:r>
      <w:r w:rsidRPr="002B0FFE">
        <w:t>result</w:t>
      </w:r>
      <w:r w:rsidRPr="002B0FFE">
        <w:t xml:space="preserve"> </w:t>
      </w:r>
      <w:r w:rsidRPr="002B0FFE">
        <w:t>in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2-tiered</w:t>
      </w:r>
      <w:r w:rsidRPr="002B0FFE">
        <w:t xml:space="preserve"> </w:t>
      </w:r>
      <w:r w:rsidRPr="002B0FFE">
        <w:t>society.</w:t>
      </w:r>
    </w:p>
    <w:p w14:paraId="5EB9E476" w14:textId="4EE618E8" w:rsidR="000F0E37" w:rsidRDefault="00D277FB" w:rsidP="00927450">
      <w:pPr>
        <w:pStyle w:val="Heading3"/>
      </w:pPr>
      <w:bookmarkStart w:id="36" w:name="_Toc84348828"/>
      <w:r>
        <w:lastRenderedPageBreak/>
        <w:pict w14:anchorId="1105E00E">
          <v:rect id="docshape142" o:spid="_x0000_s1199" style="position:absolute;margin-left:0;margin-top:-165.95pt;width:595.3pt;height:120.95pt;z-index:15751168;mso-position-horizontal-relative:page" fillcolor="white [3212]" stroked="f">
            <w10:wrap anchorx="page"/>
          </v:rect>
        </w:pict>
      </w:r>
      <w:bookmarkStart w:id="37" w:name="_TOC_250004"/>
      <w:r w:rsidR="00927450">
        <w:t xml:space="preserve">2.6 </w:t>
      </w:r>
      <w:r>
        <w:t>Comfort</w:t>
      </w:r>
      <w:r>
        <w:rPr>
          <w:spacing w:val="-2"/>
        </w:rPr>
        <w:t xml:space="preserve"> </w:t>
      </w:r>
      <w:bookmarkEnd w:id="37"/>
      <w:r>
        <w:t>factors</w:t>
      </w:r>
      <w:bookmarkEnd w:id="36"/>
    </w:p>
    <w:p w14:paraId="1C7E5DAF" w14:textId="77777777" w:rsidR="000F0E37" w:rsidRPr="002B0FFE" w:rsidRDefault="00D277FB" w:rsidP="002B0FFE">
      <w:r w:rsidRPr="002B0FFE">
        <w:t>Over</w:t>
      </w:r>
      <w:r w:rsidRPr="002B0FFE">
        <w:t xml:space="preserve"> </w:t>
      </w:r>
      <w:r w:rsidRPr="002B0FFE">
        <w:t>4</w:t>
      </w:r>
      <w:r w:rsidRPr="002B0FFE">
        <w:t xml:space="preserve"> </w:t>
      </w:r>
      <w:r w:rsidRPr="002B0FFE">
        <w:t>out</w:t>
      </w:r>
      <w:r w:rsidRPr="002B0FFE">
        <w:t xml:space="preserve"> </w:t>
      </w:r>
      <w:r w:rsidRPr="002B0FFE">
        <w:t>of</w:t>
      </w:r>
      <w:r w:rsidRPr="002B0FFE">
        <w:t xml:space="preserve"> </w:t>
      </w:r>
      <w:r w:rsidRPr="002B0FFE">
        <w:t>5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(82%)</w:t>
      </w:r>
      <w:r w:rsidRPr="002B0FFE">
        <w:t xml:space="preserve"> </w:t>
      </w:r>
      <w:r w:rsidRPr="002B0FFE">
        <w:t>said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be</w:t>
      </w:r>
      <w:r w:rsidRPr="002B0FFE">
        <w:t xml:space="preserve"> </w:t>
      </w:r>
      <w:r w:rsidRPr="002B0FFE">
        <w:t>more</w:t>
      </w:r>
      <w:r w:rsidRPr="002B0FFE">
        <w:t xml:space="preserve"> </w:t>
      </w:r>
      <w:r w:rsidRPr="002B0FFE">
        <w:t>likely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visit</w:t>
      </w:r>
      <w:r w:rsidRPr="002B0FFE">
        <w:t xml:space="preserve"> </w:t>
      </w:r>
      <w:r w:rsidRPr="002B0FFE">
        <w:t>a</w:t>
      </w:r>
      <w:r w:rsidRPr="002B0FFE">
        <w:t xml:space="preserve"> </w:t>
      </w:r>
      <w:r w:rsidRPr="002B0FFE">
        <w:t>theatre</w:t>
      </w:r>
      <w:r w:rsidRPr="002B0FFE">
        <w:t xml:space="preserve"> </w:t>
      </w:r>
      <w:r w:rsidRPr="002B0FFE">
        <w:t>that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knew</w:t>
      </w:r>
      <w:r w:rsidRPr="002B0FFE">
        <w:t xml:space="preserve"> </w:t>
      </w:r>
      <w:r w:rsidRPr="002B0FFE">
        <w:t>had</w:t>
      </w:r>
      <w:r w:rsidRPr="002B0FFE">
        <w:t xml:space="preserve"> </w:t>
      </w:r>
      <w:r w:rsidRPr="002B0FFE">
        <w:t>good</w:t>
      </w:r>
      <w:r w:rsidRPr="002B0FFE">
        <w:t xml:space="preserve"> </w:t>
      </w:r>
      <w:r w:rsidRPr="002B0FFE">
        <w:t>access</w:t>
      </w:r>
      <w:r w:rsidRPr="002B0FFE">
        <w:t xml:space="preserve"> </w:t>
      </w:r>
      <w:r w:rsidRPr="002B0FFE">
        <w:t>facilities</w:t>
      </w:r>
      <w:r w:rsidRPr="002B0FFE">
        <w:t xml:space="preserve"> </w:t>
      </w:r>
      <w:r w:rsidRPr="002B0FFE">
        <w:t>and</w:t>
      </w:r>
      <w:r w:rsidRPr="002B0FFE">
        <w:t xml:space="preserve"> </w:t>
      </w:r>
      <w:r w:rsidRPr="002B0FFE">
        <w:t>services.</w:t>
      </w:r>
    </w:p>
    <w:p w14:paraId="36DCBBBF" w14:textId="1053551B" w:rsidR="000F0E37" w:rsidRDefault="00D277FB" w:rsidP="002B0FFE">
      <w:r w:rsidRPr="002B0FFE">
        <w:t>The</w:t>
      </w:r>
      <w:r w:rsidRPr="002B0FFE">
        <w:t xml:space="preserve"> </w:t>
      </w:r>
      <w:r w:rsidRPr="002B0FFE">
        <w:t>survey</w:t>
      </w:r>
      <w:r w:rsidRPr="002B0FFE">
        <w:t xml:space="preserve"> </w:t>
      </w:r>
      <w:r w:rsidRPr="002B0FFE">
        <w:t>asked</w:t>
      </w:r>
      <w:r w:rsidRPr="002B0FFE">
        <w:t xml:space="preserve"> </w:t>
      </w:r>
      <w:r w:rsidRPr="002B0FFE">
        <w:t>respondents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select</w:t>
      </w:r>
      <w:r w:rsidRPr="002B0FFE">
        <w:t xml:space="preserve"> </w:t>
      </w:r>
      <w:r w:rsidRPr="002B0FFE">
        <w:t>factors</w:t>
      </w:r>
      <w:r w:rsidRPr="002B0FFE">
        <w:t xml:space="preserve"> </w:t>
      </w:r>
      <w:r w:rsidRPr="002B0FFE">
        <w:t>which</w:t>
      </w:r>
      <w:r w:rsidRPr="002B0FFE">
        <w:t xml:space="preserve"> </w:t>
      </w:r>
      <w:r w:rsidRPr="002B0FFE">
        <w:t>they</w:t>
      </w:r>
      <w:r w:rsidRPr="002B0FFE">
        <w:t xml:space="preserve"> </w:t>
      </w:r>
      <w:r w:rsidRPr="002B0FFE">
        <w:t>would</w:t>
      </w:r>
      <w:r w:rsidRPr="002B0FFE">
        <w:t xml:space="preserve"> </w:t>
      </w:r>
      <w:r w:rsidRPr="002B0FFE">
        <w:t>require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feel</w:t>
      </w:r>
      <w:r w:rsidRPr="002B0FFE">
        <w:t xml:space="preserve"> </w:t>
      </w:r>
      <w:r w:rsidRPr="002B0FFE">
        <w:t>comfortable</w:t>
      </w:r>
      <w:r w:rsidRPr="002B0FFE">
        <w:t xml:space="preserve"> </w:t>
      </w:r>
      <w:r w:rsidRPr="002B0FFE">
        <w:t>returning</w:t>
      </w:r>
      <w:r w:rsidRPr="002B0FFE">
        <w:t xml:space="preserve"> </w:t>
      </w:r>
      <w:r w:rsidRPr="002B0FFE">
        <w:t>to</w:t>
      </w:r>
      <w:r w:rsidRPr="002B0FFE">
        <w:t xml:space="preserve"> </w:t>
      </w:r>
      <w:r w:rsidRPr="002B0FFE">
        <w:t>theatres.</w:t>
      </w:r>
    </w:p>
    <w:p w14:paraId="1CEE796A" w14:textId="323DB056" w:rsidR="002B0FFE" w:rsidRPr="000625EE" w:rsidRDefault="002B0FFE" w:rsidP="000625EE">
      <w:pPr>
        <w:pStyle w:val="ListParagraph"/>
        <w:numPr>
          <w:ilvl w:val="0"/>
          <w:numId w:val="16"/>
        </w:numPr>
      </w:pPr>
      <w:r w:rsidRPr="000625EE">
        <w:t>Information</w:t>
      </w:r>
      <w:r w:rsidRPr="000625EE">
        <w:rPr>
          <w:spacing w:val="16"/>
        </w:rPr>
        <w:t xml:space="preserve"> </w:t>
      </w:r>
      <w:r w:rsidRPr="000625EE">
        <w:t>about</w:t>
      </w:r>
      <w:r w:rsidRPr="000625EE">
        <w:rPr>
          <w:spacing w:val="16"/>
        </w:rPr>
        <w:t xml:space="preserve"> </w:t>
      </w:r>
      <w:r w:rsidRPr="000625EE">
        <w:t>Covid-safety</w:t>
      </w:r>
      <w:r w:rsidRPr="000625EE">
        <w:rPr>
          <w:spacing w:val="15"/>
        </w:rPr>
        <w:t xml:space="preserve"> </w:t>
      </w:r>
      <w:r w:rsidRPr="000625EE">
        <w:t>measures</w:t>
      </w:r>
      <w:r w:rsidRPr="000625EE">
        <w:t xml:space="preserve"> </w:t>
      </w:r>
      <w:r w:rsidRPr="000625EE">
        <w:t>64% (321)</w:t>
      </w:r>
    </w:p>
    <w:p w14:paraId="6F25EC7D" w14:textId="272ABAD1" w:rsidR="002B0FFE" w:rsidRPr="000625EE" w:rsidRDefault="002B0FFE" w:rsidP="000625EE">
      <w:pPr>
        <w:pStyle w:val="ListParagraph"/>
        <w:numPr>
          <w:ilvl w:val="0"/>
          <w:numId w:val="16"/>
        </w:numPr>
      </w:pPr>
      <w:r w:rsidRPr="000625EE">
        <w:t>Discounted</w:t>
      </w:r>
      <w:r w:rsidRPr="000625EE">
        <w:rPr>
          <w:spacing w:val="18"/>
        </w:rPr>
        <w:t xml:space="preserve"> </w:t>
      </w:r>
      <w:r w:rsidRPr="000625EE">
        <w:t>tickets</w:t>
      </w:r>
      <w:r w:rsidRPr="000625EE">
        <w:t xml:space="preserve"> </w:t>
      </w:r>
      <w:r w:rsidRPr="000625EE">
        <w:t>63% (316)</w:t>
      </w:r>
    </w:p>
    <w:p w14:paraId="49AC190C" w14:textId="00C6BD6F" w:rsidR="002B0FFE" w:rsidRPr="000625EE" w:rsidRDefault="002B0FFE" w:rsidP="000625EE">
      <w:pPr>
        <w:pStyle w:val="ListParagraph"/>
        <w:numPr>
          <w:ilvl w:val="0"/>
          <w:numId w:val="16"/>
        </w:numPr>
      </w:pPr>
      <w:r w:rsidRPr="000625EE">
        <w:t>Disability</w:t>
      </w:r>
      <w:r w:rsidRPr="000625EE">
        <w:rPr>
          <w:spacing w:val="20"/>
        </w:rPr>
        <w:t xml:space="preserve"> </w:t>
      </w:r>
      <w:r w:rsidRPr="000625EE">
        <w:t>awareness</w:t>
      </w:r>
      <w:r w:rsidRPr="000625EE">
        <w:rPr>
          <w:spacing w:val="-55"/>
        </w:rPr>
        <w:t xml:space="preserve"> </w:t>
      </w:r>
      <w:r w:rsidRPr="000625EE">
        <w:rPr>
          <w:spacing w:val="-55"/>
        </w:rPr>
        <w:t xml:space="preserve">  </w:t>
      </w:r>
      <w:r w:rsidRPr="000625EE">
        <w:t>and</w:t>
      </w:r>
      <w:r w:rsidRPr="000625EE">
        <w:rPr>
          <w:spacing w:val="19"/>
        </w:rPr>
        <w:t xml:space="preserve"> </w:t>
      </w:r>
      <w:r w:rsidRPr="000625EE">
        <w:t>knowledge</w:t>
      </w:r>
      <w:r w:rsidRPr="000625EE">
        <w:rPr>
          <w:spacing w:val="19"/>
        </w:rPr>
        <w:t xml:space="preserve"> </w:t>
      </w:r>
      <w:r w:rsidRPr="000625EE">
        <w:t>among</w:t>
      </w:r>
      <w:r w:rsidRPr="000625EE">
        <w:rPr>
          <w:spacing w:val="20"/>
        </w:rPr>
        <w:t xml:space="preserve"> </w:t>
      </w:r>
      <w:r w:rsidRPr="000625EE">
        <w:t>staff</w:t>
      </w:r>
      <w:r w:rsidRPr="000625EE">
        <w:t xml:space="preserve"> </w:t>
      </w:r>
      <w:r w:rsidRPr="000625EE">
        <w:t>58% (289)</w:t>
      </w:r>
    </w:p>
    <w:p w14:paraId="2804D026" w14:textId="2D4DB7C6" w:rsidR="000625EE" w:rsidRPr="000625EE" w:rsidRDefault="000625EE" w:rsidP="000625EE">
      <w:pPr>
        <w:pStyle w:val="ListParagraph"/>
        <w:numPr>
          <w:ilvl w:val="0"/>
          <w:numId w:val="16"/>
        </w:numPr>
      </w:pPr>
      <w:r>
        <w:t>Information</w:t>
      </w:r>
      <w:r w:rsidRPr="000625EE">
        <w:rPr>
          <w:spacing w:val="8"/>
        </w:rPr>
        <w:t xml:space="preserve"> </w:t>
      </w:r>
      <w:r>
        <w:t>about</w:t>
      </w:r>
      <w:r w:rsidRPr="000625EE">
        <w:rPr>
          <w:spacing w:val="1"/>
        </w:rPr>
        <w:t xml:space="preserve"> </w:t>
      </w:r>
      <w:r>
        <w:t>accessible</w:t>
      </w:r>
      <w:r w:rsidRPr="000625EE">
        <w:rPr>
          <w:spacing w:val="25"/>
        </w:rPr>
        <w:t xml:space="preserve"> </w:t>
      </w:r>
      <w:r>
        <w:t>facilities</w:t>
      </w:r>
      <w:r w:rsidRPr="000625EE">
        <w:rPr>
          <w:spacing w:val="26"/>
        </w:rPr>
        <w:t xml:space="preserve"> </w:t>
      </w:r>
      <w:r>
        <w:t>and</w:t>
      </w:r>
      <w:r w:rsidRPr="000625EE">
        <w:rPr>
          <w:spacing w:val="26"/>
        </w:rPr>
        <w:t xml:space="preserve"> </w:t>
      </w:r>
      <w:r>
        <w:t>support</w:t>
      </w:r>
      <w:r>
        <w:t xml:space="preserve"> </w:t>
      </w:r>
      <w:r w:rsidRPr="000625EE">
        <w:t>50% (256)</w:t>
      </w:r>
    </w:p>
    <w:p w14:paraId="05A60036" w14:textId="3687A3A7" w:rsidR="000625EE" w:rsidRDefault="000625EE" w:rsidP="000625EE">
      <w:pPr>
        <w:pStyle w:val="ListParagraph"/>
        <w:numPr>
          <w:ilvl w:val="0"/>
          <w:numId w:val="16"/>
        </w:numPr>
      </w:pPr>
      <w:r>
        <w:t>Equipment/facilities</w:t>
      </w:r>
      <w:r w:rsidRPr="000625EE">
        <w:rPr>
          <w:spacing w:val="24"/>
        </w:rPr>
        <w:t xml:space="preserve"> </w:t>
      </w:r>
      <w:r>
        <w:t>for</w:t>
      </w:r>
      <w:r w:rsidRPr="000625EE">
        <w:rPr>
          <w:spacing w:val="24"/>
        </w:rPr>
        <w:t xml:space="preserve"> </w:t>
      </w:r>
      <w:r>
        <w:t>access</w:t>
      </w:r>
      <w:r w:rsidRPr="000625EE">
        <w:rPr>
          <w:spacing w:val="-56"/>
        </w:rPr>
        <w:t xml:space="preserve"> </w:t>
      </w:r>
      <w:r>
        <w:t>(</w:t>
      </w:r>
      <w:proofErr w:type="gramStart"/>
      <w:r>
        <w:t>e.g.</w:t>
      </w:r>
      <w:proofErr w:type="gramEnd"/>
      <w:r w:rsidRPr="000625EE">
        <w:rPr>
          <w:spacing w:val="15"/>
        </w:rPr>
        <w:t xml:space="preserve"> </w:t>
      </w:r>
      <w:r>
        <w:t>accessible</w:t>
      </w:r>
      <w:r w:rsidRPr="000625EE">
        <w:rPr>
          <w:spacing w:val="16"/>
        </w:rPr>
        <w:t xml:space="preserve"> </w:t>
      </w:r>
      <w:r>
        <w:t>toilet,</w:t>
      </w:r>
      <w:r w:rsidRPr="000625EE">
        <w:rPr>
          <w:spacing w:val="16"/>
        </w:rPr>
        <w:t xml:space="preserve"> </w:t>
      </w:r>
      <w:r>
        <w:t>step-free</w:t>
      </w:r>
      <w:r w:rsidRPr="000625EE">
        <w:rPr>
          <w:spacing w:val="15"/>
        </w:rPr>
        <w:t xml:space="preserve"> </w:t>
      </w:r>
      <w:r>
        <w:t>access,</w:t>
      </w:r>
      <w:r w:rsidRPr="000625EE">
        <w:rPr>
          <w:spacing w:val="-55"/>
        </w:rPr>
        <w:t xml:space="preserve"> </w:t>
      </w:r>
      <w:r w:rsidRPr="000625EE">
        <w:rPr>
          <w:w w:val="105"/>
        </w:rPr>
        <w:t>accessible</w:t>
      </w:r>
      <w:r w:rsidRPr="000625EE">
        <w:rPr>
          <w:spacing w:val="1"/>
          <w:w w:val="105"/>
        </w:rPr>
        <w:t xml:space="preserve"> </w:t>
      </w:r>
      <w:r w:rsidRPr="000625EE">
        <w:rPr>
          <w:w w:val="105"/>
        </w:rPr>
        <w:t>lifts,</w:t>
      </w:r>
      <w:r w:rsidRPr="000625EE">
        <w:rPr>
          <w:spacing w:val="2"/>
          <w:w w:val="105"/>
        </w:rPr>
        <w:t xml:space="preserve"> </w:t>
      </w:r>
      <w:r w:rsidRPr="000625EE">
        <w:rPr>
          <w:w w:val="105"/>
        </w:rPr>
        <w:t>hearing</w:t>
      </w:r>
      <w:r w:rsidRPr="000625EE">
        <w:rPr>
          <w:spacing w:val="1"/>
          <w:w w:val="105"/>
        </w:rPr>
        <w:t xml:space="preserve"> </w:t>
      </w:r>
      <w:r w:rsidRPr="000625EE">
        <w:rPr>
          <w:w w:val="105"/>
        </w:rPr>
        <w:t>loop)</w:t>
      </w:r>
      <w:r w:rsidRPr="000625EE">
        <w:rPr>
          <w:w w:val="105"/>
        </w:rPr>
        <w:t xml:space="preserve"> </w:t>
      </w:r>
      <w:r w:rsidRPr="000625EE">
        <w:rPr>
          <w:w w:val="105"/>
        </w:rPr>
        <w:t>47% (233)</w:t>
      </w:r>
    </w:p>
    <w:p w14:paraId="198FE439" w14:textId="709CA1DC" w:rsidR="000625EE" w:rsidRPr="000625EE" w:rsidRDefault="000625EE" w:rsidP="000625EE">
      <w:pPr>
        <w:pStyle w:val="ListParagraph"/>
        <w:numPr>
          <w:ilvl w:val="0"/>
          <w:numId w:val="16"/>
        </w:numPr>
      </w:pPr>
      <w:r>
        <w:t>Accessible</w:t>
      </w:r>
      <w:r w:rsidRPr="000625EE">
        <w:rPr>
          <w:spacing w:val="16"/>
        </w:rPr>
        <w:t xml:space="preserve"> </w:t>
      </w:r>
      <w:r>
        <w:t>parking</w:t>
      </w:r>
      <w:r w:rsidRPr="000625EE">
        <w:rPr>
          <w:spacing w:val="16"/>
        </w:rPr>
        <w:t xml:space="preserve"> </w:t>
      </w:r>
      <w:r>
        <w:t>at</w:t>
      </w:r>
      <w:r w:rsidRPr="000625EE">
        <w:rPr>
          <w:spacing w:val="16"/>
        </w:rPr>
        <w:t xml:space="preserve"> </w:t>
      </w:r>
      <w:r>
        <w:t>the</w:t>
      </w:r>
      <w:r w:rsidRPr="000625EE">
        <w:rPr>
          <w:spacing w:val="16"/>
        </w:rPr>
        <w:t xml:space="preserve"> </w:t>
      </w:r>
      <w:r>
        <w:t>venue</w:t>
      </w:r>
      <w:r>
        <w:t xml:space="preserve"> </w:t>
      </w:r>
      <w:r w:rsidRPr="000625EE">
        <w:t>42% (212)</w:t>
      </w:r>
    </w:p>
    <w:p w14:paraId="43FA5D13" w14:textId="7A15D4EA" w:rsidR="000625EE" w:rsidRPr="000625EE" w:rsidRDefault="000625EE" w:rsidP="000625EE">
      <w:pPr>
        <w:pStyle w:val="ListParagraph"/>
        <w:numPr>
          <w:ilvl w:val="0"/>
          <w:numId w:val="16"/>
        </w:numPr>
      </w:pPr>
      <w:r>
        <w:t>Access</w:t>
      </w:r>
      <w:r w:rsidRPr="000625EE">
        <w:rPr>
          <w:spacing w:val="6"/>
        </w:rPr>
        <w:t xml:space="preserve"> </w:t>
      </w:r>
      <w:r>
        <w:t>performances</w:t>
      </w:r>
      <w:r w:rsidRPr="000625EE">
        <w:rPr>
          <w:spacing w:val="1"/>
        </w:rPr>
        <w:t xml:space="preserve"> </w:t>
      </w:r>
      <w:r>
        <w:t>(e.g.</w:t>
      </w:r>
      <w:r w:rsidRPr="000625EE">
        <w:rPr>
          <w:spacing w:val="13"/>
        </w:rPr>
        <w:t xml:space="preserve"> </w:t>
      </w:r>
      <w:r>
        <w:t>Audio</w:t>
      </w:r>
      <w:r w:rsidRPr="000625EE">
        <w:rPr>
          <w:spacing w:val="14"/>
        </w:rPr>
        <w:t xml:space="preserve"> </w:t>
      </w:r>
      <w:r>
        <w:t>Description,</w:t>
      </w:r>
      <w:r w:rsidRPr="000625EE">
        <w:rPr>
          <w:spacing w:val="14"/>
        </w:rPr>
        <w:t xml:space="preserve"> </w:t>
      </w:r>
      <w:r>
        <w:t>BSL,</w:t>
      </w:r>
      <w:r w:rsidRPr="000625EE">
        <w:rPr>
          <w:spacing w:val="-56"/>
        </w:rPr>
        <w:t xml:space="preserve"> </w:t>
      </w:r>
      <w:r>
        <w:t>Captioned,</w:t>
      </w:r>
      <w:r w:rsidRPr="000625EE">
        <w:rPr>
          <w:spacing w:val="11"/>
        </w:rPr>
        <w:t xml:space="preserve"> </w:t>
      </w:r>
      <w:proofErr w:type="gramStart"/>
      <w:r>
        <w:t>Relaxed)</w:t>
      </w:r>
      <w:r>
        <w:t xml:space="preserve">  </w:t>
      </w:r>
      <w:r w:rsidRPr="000625EE">
        <w:t>26</w:t>
      </w:r>
      <w:proofErr w:type="gramEnd"/>
      <w:r w:rsidRPr="000625EE">
        <w:t>% (131)</w:t>
      </w:r>
    </w:p>
    <w:p w14:paraId="32961F2D" w14:textId="5C53A7A5" w:rsidR="000625EE" w:rsidRPr="000625EE" w:rsidRDefault="000625EE" w:rsidP="000625EE">
      <w:pPr>
        <w:pStyle w:val="ListParagraph"/>
        <w:numPr>
          <w:ilvl w:val="0"/>
          <w:numId w:val="16"/>
        </w:numPr>
      </w:pPr>
      <w:r w:rsidRPr="000625EE">
        <w:t>General information in accessible format</w:t>
      </w:r>
      <w:r>
        <w:t xml:space="preserve"> </w:t>
      </w:r>
      <w:r w:rsidRPr="000625EE">
        <w:t>(</w:t>
      </w:r>
      <w:proofErr w:type="gramStart"/>
      <w:r w:rsidRPr="000625EE">
        <w:t>e.g.</w:t>
      </w:r>
      <w:proofErr w:type="gramEnd"/>
      <w:r w:rsidRPr="000625EE">
        <w:t xml:space="preserve"> Large Print, subtitles)</w:t>
      </w:r>
      <w:r>
        <w:t xml:space="preserve"> </w:t>
      </w:r>
      <w:r w:rsidRPr="000625EE">
        <w:t>10% (49)</w:t>
      </w:r>
    </w:p>
    <w:p w14:paraId="635DFECC" w14:textId="77777777" w:rsidR="000625EE" w:rsidRDefault="000625EE" w:rsidP="002B0FFE">
      <w:pPr>
        <w:spacing w:before="17" w:line="235" w:lineRule="auto"/>
        <w:ind w:right="14" w:firstLine="551"/>
        <w:rPr>
          <w:rFonts w:ascii="Calibri"/>
          <w:b/>
          <w:color w:val="0E1D61"/>
          <w:sz w:val="26"/>
        </w:rPr>
      </w:pPr>
    </w:p>
    <w:p w14:paraId="7A15C143" w14:textId="77777777" w:rsidR="000F0E37" w:rsidRPr="000625EE" w:rsidRDefault="00D277FB" w:rsidP="000625EE">
      <w:r w:rsidRPr="000625EE">
        <w:t>Each</w:t>
      </w:r>
      <w:r w:rsidRPr="000625EE">
        <w:t xml:space="preserve"> </w:t>
      </w:r>
      <w:r w:rsidRPr="000625EE">
        <w:t>respondent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question</w:t>
      </w:r>
      <w:r w:rsidRPr="000625EE">
        <w:t xml:space="preserve"> </w:t>
      </w:r>
      <w:r w:rsidRPr="000625EE">
        <w:t>selected</w:t>
      </w:r>
      <w:r w:rsidRPr="000625EE">
        <w:t xml:space="preserve"> </w:t>
      </w:r>
      <w:r w:rsidRPr="000625EE">
        <w:t>an</w:t>
      </w:r>
      <w:r w:rsidRPr="000625EE">
        <w:t xml:space="preserve"> </w:t>
      </w:r>
      <w:r w:rsidRPr="000625EE">
        <w:t>average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3.6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8</w:t>
      </w:r>
      <w:r w:rsidRPr="000625EE">
        <w:t xml:space="preserve"> </w:t>
      </w:r>
      <w:r w:rsidRPr="000625EE">
        <w:t>factors.</w:t>
      </w:r>
    </w:p>
    <w:p w14:paraId="49FE74BB" w14:textId="77777777" w:rsidR="00927450" w:rsidRDefault="00927450" w:rsidP="00DF1645">
      <w:pPr>
        <w:pStyle w:val="Heading3"/>
      </w:pPr>
      <w:bookmarkStart w:id="38" w:name="_Toc84346356"/>
    </w:p>
    <w:p w14:paraId="780F056F" w14:textId="6C5668C6" w:rsidR="00DF1645" w:rsidRPr="00BA197C" w:rsidRDefault="00DF1645" w:rsidP="00DF1645">
      <w:pPr>
        <w:pStyle w:val="Heading3"/>
      </w:pPr>
      <w:bookmarkStart w:id="39" w:name="_Toc84348829"/>
      <w:r w:rsidRPr="00BA197C">
        <w:t>In</w:t>
      </w:r>
      <w:r w:rsidRPr="00BA197C">
        <w:rPr>
          <w:spacing w:val="-18"/>
        </w:rPr>
        <w:t xml:space="preserve"> </w:t>
      </w:r>
      <w:r w:rsidRPr="00BA197C">
        <w:t>their</w:t>
      </w:r>
      <w:r w:rsidRPr="00BA197C">
        <w:rPr>
          <w:spacing w:val="-19"/>
        </w:rPr>
        <w:t xml:space="preserve"> </w:t>
      </w:r>
      <w:r w:rsidRPr="00BA197C">
        <w:t>own</w:t>
      </w:r>
      <w:r w:rsidRPr="00BA197C">
        <w:rPr>
          <w:spacing w:val="-18"/>
        </w:rPr>
        <w:t xml:space="preserve"> </w:t>
      </w:r>
      <w:r w:rsidRPr="00BA197C">
        <w:t>words</w:t>
      </w:r>
      <w:bookmarkEnd w:id="38"/>
      <w:bookmarkEnd w:id="39"/>
    </w:p>
    <w:p w14:paraId="5E052074" w14:textId="73507BD7" w:rsidR="000F0E37" w:rsidRPr="000625EE" w:rsidRDefault="00D277FB" w:rsidP="000625EE">
      <w:r w:rsidRPr="000625EE">
        <w:t>“</w:t>
      </w:r>
      <w:proofErr w:type="gramStart"/>
      <w:r w:rsidRPr="000625EE">
        <w:t>Also</w:t>
      </w:r>
      <w:proofErr w:type="gramEnd"/>
      <w:r w:rsidRPr="000625EE">
        <w:t xml:space="preserve"> </w:t>
      </w:r>
      <w:r w:rsidRPr="000625EE">
        <w:t>one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have</w:t>
      </w:r>
      <w:r w:rsidRPr="000625EE">
        <w:t xml:space="preserve"> </w:t>
      </w:r>
      <w:r w:rsidRPr="000625EE">
        <w:t>visited</w:t>
      </w:r>
      <w:r w:rsidRPr="000625EE">
        <w:t xml:space="preserve"> </w:t>
      </w:r>
      <w:r w:rsidRPr="000625EE">
        <w:t>before,</w:t>
      </w:r>
      <w:r w:rsidRPr="000625EE">
        <w:t xml:space="preserve"> </w:t>
      </w:r>
      <w:r w:rsidRPr="000625EE">
        <w:t>so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layout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familiar.”</w:t>
      </w:r>
    </w:p>
    <w:p w14:paraId="05BAFC0E" w14:textId="77777777" w:rsidR="000F0E37" w:rsidRPr="000625EE" w:rsidRDefault="00D277FB" w:rsidP="000625EE">
      <w:r w:rsidRPr="000625EE">
        <w:t>“Truer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say</w:t>
      </w:r>
      <w:r w:rsidRPr="000625EE">
        <w:t xml:space="preserve"> </w:t>
      </w:r>
      <w:r w:rsidRPr="000625EE">
        <w:t>‘it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impossible</w:t>
      </w:r>
      <w:r w:rsidRPr="000625EE">
        <w:t xml:space="preserve"> </w:t>
      </w:r>
      <w:r w:rsidRPr="000625EE">
        <w:t>for</w:t>
      </w:r>
      <w:r w:rsidRPr="000625EE">
        <w:t xml:space="preserve"> </w:t>
      </w:r>
      <w:r w:rsidRPr="000625EE">
        <w:t>me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visit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does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have</w:t>
      </w:r>
      <w:r w:rsidRPr="000625EE">
        <w:t xml:space="preserve"> </w:t>
      </w:r>
      <w:r w:rsidRPr="000625EE">
        <w:t>good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facilities’”</w:t>
      </w:r>
    </w:p>
    <w:p w14:paraId="71644680" w14:textId="77777777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tend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suffer</w:t>
      </w:r>
      <w:r w:rsidRPr="000625EE">
        <w:t xml:space="preserve"> </w:t>
      </w:r>
      <w:r w:rsidRPr="000625EE">
        <w:t>dreadful</w:t>
      </w:r>
      <w:r w:rsidRPr="000625EE">
        <w:t xml:space="preserve"> </w:t>
      </w:r>
      <w:r w:rsidRPr="000625EE">
        <w:t>places</w:t>
      </w:r>
      <w:r w:rsidRPr="000625EE">
        <w:t xml:space="preserve"> </w:t>
      </w:r>
      <w:proofErr w:type="gramStart"/>
      <w:r w:rsidRPr="000625EE">
        <w:t>in</w:t>
      </w:r>
      <w:r w:rsidRPr="000625EE">
        <w:t xml:space="preserve"> </w:t>
      </w:r>
      <w:r w:rsidRPr="000625EE">
        <w:t>order</w:t>
      </w:r>
      <w:r w:rsidRPr="000625EE">
        <w:t xml:space="preserve"> </w:t>
      </w:r>
      <w:r w:rsidRPr="000625EE">
        <w:t>to</w:t>
      </w:r>
      <w:proofErr w:type="gramEnd"/>
      <w:r w:rsidRPr="000625EE">
        <w:t xml:space="preserve"> </w:t>
      </w:r>
      <w:r w:rsidRPr="000625EE">
        <w:t>hear</w:t>
      </w:r>
      <w:r w:rsidRPr="000625EE">
        <w:t xml:space="preserve"> </w:t>
      </w:r>
      <w:r w:rsidRPr="000625EE">
        <w:t>something</w:t>
      </w:r>
      <w:r w:rsidRPr="000625EE">
        <w:t xml:space="preserve"> </w:t>
      </w:r>
      <w:r w:rsidRPr="000625EE">
        <w:t>special.</w:t>
      </w:r>
      <w:r w:rsidRPr="000625EE">
        <w:t xml:space="preserve"> </w:t>
      </w:r>
      <w:r w:rsidRPr="000625EE">
        <w:t>It’s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matter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can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actually</w:t>
      </w:r>
      <w:r w:rsidRPr="000625EE">
        <w:t xml:space="preserve"> </w:t>
      </w:r>
      <w:r w:rsidRPr="000625EE">
        <w:t>get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it.”</w:t>
      </w:r>
    </w:p>
    <w:p w14:paraId="2EF19D27" w14:textId="77777777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travel</w:t>
      </w:r>
      <w:r w:rsidRPr="000625EE">
        <w:t xml:space="preserve"> </w:t>
      </w:r>
      <w:r w:rsidRPr="000625EE">
        <w:t>further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pay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for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venue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put</w:t>
      </w:r>
      <w:r w:rsidRPr="000625EE">
        <w:t xml:space="preserve"> </w:t>
      </w:r>
      <w:r w:rsidRPr="000625EE">
        <w:t>accessibility</w:t>
      </w:r>
      <w:r w:rsidRPr="000625EE">
        <w:t xml:space="preserve"> </w:t>
      </w:r>
      <w:r w:rsidRPr="000625EE">
        <w:lastRenderedPageBreak/>
        <w:t>as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priority.</w:t>
      </w:r>
      <w:r w:rsidRPr="000625EE">
        <w:t xml:space="preserve"> </w:t>
      </w:r>
      <w:proofErr w:type="gramStart"/>
      <w:r w:rsidRPr="000625EE">
        <w:t>Sadly</w:t>
      </w:r>
      <w:proofErr w:type="gramEnd"/>
      <w:r w:rsidRPr="000625EE">
        <w:t xml:space="preserve"> </w:t>
      </w:r>
      <w:r w:rsidRPr="000625EE">
        <w:t>very</w:t>
      </w:r>
      <w:r w:rsidRPr="000625EE">
        <w:t xml:space="preserve"> </w:t>
      </w:r>
      <w:r w:rsidRPr="000625EE">
        <w:t>few</w:t>
      </w:r>
      <w:r w:rsidRPr="000625EE">
        <w:t xml:space="preserve"> </w:t>
      </w:r>
      <w:r w:rsidRPr="000625EE">
        <w:t>exist.”</w:t>
      </w:r>
    </w:p>
    <w:p w14:paraId="0626B65E" w14:textId="77777777" w:rsidR="000F0E37" w:rsidRPr="000625EE" w:rsidRDefault="00D277FB" w:rsidP="000625EE">
      <w:r w:rsidRPr="000625EE">
        <w:t>“If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really</w:t>
      </w:r>
      <w:r w:rsidRPr="000625EE">
        <w:t xml:space="preserve"> </w:t>
      </w:r>
      <w:r w:rsidRPr="000625EE">
        <w:t>wanted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see</w:t>
      </w:r>
      <w:r w:rsidRPr="000625EE">
        <w:t xml:space="preserve"> </w:t>
      </w:r>
      <w:r w:rsidRPr="000625EE">
        <w:t>something</w:t>
      </w:r>
      <w:r w:rsidRPr="000625EE">
        <w:t xml:space="preserve"> </w:t>
      </w:r>
      <w:r w:rsidRPr="000625EE">
        <w:t>even</w:t>
      </w:r>
      <w:r w:rsidRPr="000625EE">
        <w:t xml:space="preserve"> </w:t>
      </w:r>
      <w:r w:rsidRPr="000625EE">
        <w:t>where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facilities</w:t>
      </w:r>
      <w:r w:rsidRPr="000625EE">
        <w:t xml:space="preserve"> </w:t>
      </w:r>
      <w:r w:rsidRPr="000625EE">
        <w:t>are</w:t>
      </w:r>
      <w:r w:rsidRPr="000625EE">
        <w:t xml:space="preserve"> </w:t>
      </w:r>
      <w:proofErr w:type="gramStart"/>
      <w:r w:rsidRPr="000625EE">
        <w:t>basic</w:t>
      </w:r>
      <w:proofErr w:type="gramEnd"/>
      <w:r w:rsidRPr="000625EE">
        <w:t xml:space="preserve"> </w:t>
      </w:r>
      <w:r w:rsidRPr="000625EE">
        <w:t>I will attend, but it does make it a bit more challenging and sometimes</w:t>
      </w:r>
      <w:r w:rsidRPr="000625EE">
        <w:t xml:space="preserve"> </w:t>
      </w:r>
      <w:r w:rsidRPr="000625EE">
        <w:t>stressful.”</w:t>
      </w:r>
    </w:p>
    <w:p w14:paraId="162ED56B" w14:textId="77777777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am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visit</w:t>
      </w:r>
      <w:r w:rsidRPr="000625EE">
        <w:t xml:space="preserve"> </w:t>
      </w:r>
      <w:r w:rsidRPr="000625EE">
        <w:t>most</w:t>
      </w:r>
      <w:r w:rsidRPr="000625EE">
        <w:t xml:space="preserve"> </w:t>
      </w:r>
      <w:r w:rsidRPr="000625EE">
        <w:t>West</w:t>
      </w:r>
      <w:r w:rsidRPr="000625EE">
        <w:t xml:space="preserve"> </w:t>
      </w:r>
      <w:r w:rsidRPr="000625EE">
        <w:t>End</w:t>
      </w:r>
      <w:r w:rsidRPr="000625EE">
        <w:t xml:space="preserve"> </w:t>
      </w:r>
      <w:r w:rsidRPr="000625EE">
        <w:t>theatres.</w:t>
      </w:r>
      <w:r w:rsidRPr="000625EE">
        <w:t xml:space="preserve"> </w:t>
      </w:r>
      <w:r w:rsidRPr="000625EE">
        <w:t>Only</w:t>
      </w:r>
      <w:r w:rsidRPr="000625EE">
        <w:t xml:space="preserve"> </w:t>
      </w:r>
      <w:r w:rsidRPr="000625EE">
        <w:t>National</w:t>
      </w:r>
      <w:r w:rsidRPr="000625EE">
        <w:t xml:space="preserve"> </w:t>
      </w:r>
      <w:r w:rsidRPr="000625EE">
        <w:t>Theatre,</w:t>
      </w:r>
      <w:r w:rsidRPr="000625EE">
        <w:t xml:space="preserve"> </w:t>
      </w:r>
      <w:r w:rsidRPr="000625EE">
        <w:t>Barbican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Bridge.”</w:t>
      </w:r>
    </w:p>
    <w:p w14:paraId="1DBE363A" w14:textId="77777777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can</w:t>
      </w:r>
      <w:r w:rsidRPr="000625EE">
        <w:t xml:space="preserve"> </w:t>
      </w:r>
      <w:r w:rsidRPr="000625EE">
        <w:t>always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sure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Birmingham</w:t>
      </w:r>
      <w:r w:rsidRPr="000625EE">
        <w:t xml:space="preserve"> </w:t>
      </w:r>
      <w:r w:rsidRPr="000625EE">
        <w:t>Hippodrome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fantastic</w:t>
      </w:r>
      <w:r w:rsidRPr="000625EE">
        <w:t xml:space="preserve"> </w:t>
      </w:r>
      <w:r w:rsidRPr="000625EE">
        <w:t>facilities,</w:t>
      </w:r>
      <w:r w:rsidRPr="000625EE">
        <w:t xml:space="preserve"> </w:t>
      </w:r>
      <w:r w:rsidRPr="000625EE">
        <w:t>nearby</w:t>
      </w:r>
      <w:r w:rsidRPr="000625EE">
        <w:t xml:space="preserve"> </w:t>
      </w:r>
      <w:r w:rsidRPr="000625EE">
        <w:t>parking.</w:t>
      </w:r>
      <w:r w:rsidRPr="000625EE">
        <w:t xml:space="preserve"> </w:t>
      </w:r>
      <w:r w:rsidRPr="000625EE">
        <w:t>We</w:t>
      </w:r>
      <w:r w:rsidRPr="000625EE">
        <w:t xml:space="preserve"> </w:t>
      </w:r>
      <w:r w:rsidRPr="000625EE">
        <w:t>love</w:t>
      </w:r>
      <w:r w:rsidRPr="000625EE">
        <w:t xml:space="preserve"> </w:t>
      </w:r>
      <w:r w:rsidRPr="000625EE">
        <w:t>this</w:t>
      </w:r>
      <w:r w:rsidRPr="000625EE">
        <w:t xml:space="preserve"> </w:t>
      </w:r>
      <w:proofErr w:type="spellStart"/>
      <w:r w:rsidRPr="000625EE">
        <w:t>theatre</w:t>
      </w:r>
      <w:proofErr w:type="gramStart"/>
      <w:r w:rsidRPr="000625EE">
        <w:t>.”The</w:t>
      </w:r>
      <w:proofErr w:type="spellEnd"/>
      <w:proofErr w:type="gramEnd"/>
      <w:r w:rsidRPr="000625EE">
        <w:t xml:space="preserve"> </w:t>
      </w:r>
      <w:r w:rsidRPr="000625EE">
        <w:t>second</w:t>
      </w:r>
      <w:r w:rsidRPr="000625EE">
        <w:t xml:space="preserve"> </w:t>
      </w:r>
      <w:r w:rsidRPr="000625EE">
        <w:t>half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our</w:t>
      </w:r>
      <w:r w:rsidRPr="000625EE">
        <w:t xml:space="preserve"> </w:t>
      </w:r>
      <w:r w:rsidRPr="000625EE">
        <w:t>survey</w:t>
      </w:r>
    </w:p>
    <w:p w14:paraId="25330612" w14:textId="77777777" w:rsidR="000F0E37" w:rsidRPr="000625EE" w:rsidRDefault="00D277FB" w:rsidP="000625EE">
      <w:r w:rsidRPr="000625EE">
        <w:t>asked</w:t>
      </w:r>
      <w:r w:rsidRPr="000625EE">
        <w:t xml:space="preserve"> </w:t>
      </w:r>
      <w:r w:rsidRPr="000625EE">
        <w:t>respondents</w:t>
      </w:r>
      <w:r w:rsidRPr="000625EE">
        <w:t xml:space="preserve"> </w:t>
      </w:r>
      <w:r w:rsidRPr="000625EE">
        <w:t>about</w:t>
      </w:r>
      <w:r w:rsidRPr="000625EE">
        <w:t xml:space="preserve"> </w:t>
      </w:r>
      <w:r w:rsidRPr="000625EE">
        <w:t>their</w:t>
      </w:r>
      <w:r w:rsidRPr="000625EE">
        <w:t xml:space="preserve"> </w:t>
      </w:r>
      <w:r w:rsidRPr="000625EE">
        <w:t>experience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viewing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theatre,</w:t>
      </w:r>
      <w:r w:rsidRPr="000625EE">
        <w:t xml:space="preserve"> </w:t>
      </w:r>
      <w:r w:rsidRPr="000625EE">
        <w:t>how</w:t>
      </w:r>
      <w:r w:rsidRPr="000625EE">
        <w:t xml:space="preserve"> </w:t>
      </w:r>
      <w:r w:rsidRPr="000625EE">
        <w:t>accessible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found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offering,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whether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continue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do</w:t>
      </w:r>
      <w:r w:rsidRPr="000625EE">
        <w:t xml:space="preserve"> </w:t>
      </w:r>
      <w:r w:rsidRPr="000625EE">
        <w:t>engage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future.</w:t>
      </w:r>
    </w:p>
    <w:p w14:paraId="317CA074" w14:textId="77777777" w:rsidR="000F0E37" w:rsidRDefault="000F0E37">
      <w:pPr>
        <w:spacing w:line="261" w:lineRule="auto"/>
        <w:sectPr w:rsidR="000F0E37" w:rsidSect="000625EE">
          <w:headerReference w:type="default" r:id="rId32"/>
          <w:footerReference w:type="default" r:id="rId33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476056F7" w14:textId="5640B4A2" w:rsidR="000F0E37" w:rsidRDefault="00DF1645" w:rsidP="00DF1645">
      <w:pPr>
        <w:pStyle w:val="Heading2"/>
      </w:pPr>
      <w:bookmarkStart w:id="40" w:name="_Toc84348830"/>
      <w:r w:rsidRPr="00DF1645">
        <w:lastRenderedPageBreak/>
        <w:t>3. Full survey findings: online theatre</w:t>
      </w:r>
      <w:bookmarkEnd w:id="40"/>
    </w:p>
    <w:p w14:paraId="55F50BAF" w14:textId="3D22918C" w:rsidR="000F0E37" w:rsidRDefault="00DF1645" w:rsidP="00DF1645">
      <w:pPr>
        <w:pStyle w:val="Heading3"/>
      </w:pPr>
      <w:bookmarkStart w:id="41" w:name="_TOC_250003"/>
      <w:bookmarkStart w:id="42" w:name="_Toc84348831"/>
      <w:r>
        <w:t xml:space="preserve">3.1 </w:t>
      </w:r>
      <w:r w:rsidR="00D277FB">
        <w:t>How</w:t>
      </w:r>
      <w:r w:rsidR="00D277FB">
        <w:rPr>
          <w:spacing w:val="-10"/>
        </w:rPr>
        <w:t xml:space="preserve"> </w:t>
      </w:r>
      <w:r w:rsidR="00D277FB">
        <w:t>much</w:t>
      </w:r>
      <w:r w:rsidR="00D277FB">
        <w:rPr>
          <w:spacing w:val="-9"/>
        </w:rPr>
        <w:t xml:space="preserve"> </w:t>
      </w:r>
      <w:r w:rsidR="00D277FB">
        <w:t>theatre</w:t>
      </w:r>
      <w:r w:rsidR="00D277FB">
        <w:rPr>
          <w:spacing w:val="-10"/>
        </w:rPr>
        <w:t xml:space="preserve"> </w:t>
      </w:r>
      <w:bookmarkEnd w:id="41"/>
      <w:r w:rsidR="00D277FB">
        <w:t>online</w:t>
      </w:r>
      <w:bookmarkEnd w:id="42"/>
    </w:p>
    <w:p w14:paraId="25965149" w14:textId="77777777" w:rsidR="000F0E37" w:rsidRPr="000625EE" w:rsidRDefault="00D277FB" w:rsidP="000625EE">
      <w:r w:rsidRPr="000625EE">
        <w:t>Since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start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first</w:t>
      </w:r>
      <w:r w:rsidRPr="000625EE">
        <w:t xml:space="preserve"> </w:t>
      </w:r>
      <w:r w:rsidRPr="000625EE">
        <w:t>lockdown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March</w:t>
      </w:r>
      <w:r w:rsidRPr="000625EE">
        <w:t xml:space="preserve"> </w:t>
      </w:r>
      <w:r w:rsidRPr="000625EE">
        <w:t>2020</w:t>
      </w:r>
    </w:p>
    <w:p w14:paraId="12B931AB" w14:textId="77777777" w:rsidR="000F0E37" w:rsidRPr="000625EE" w:rsidRDefault="00D277FB" w:rsidP="00493CC6">
      <w:pPr>
        <w:pStyle w:val="ListParagraph"/>
        <w:numPr>
          <w:ilvl w:val="0"/>
          <w:numId w:val="25"/>
        </w:numPr>
      </w:pPr>
      <w:r w:rsidRPr="000625EE">
        <w:t>Nearly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half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respondents</w:t>
      </w:r>
      <w:r w:rsidRPr="000625EE">
        <w:t xml:space="preserve"> </w:t>
      </w:r>
      <w:r w:rsidRPr="000625EE">
        <w:t>(46%)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experienced</w:t>
      </w:r>
      <w:r w:rsidRPr="000625EE">
        <w:t xml:space="preserve"> </w:t>
      </w:r>
      <w:r w:rsidRPr="000625EE">
        <w:t>any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</w:p>
    <w:p w14:paraId="65B31FEC" w14:textId="77777777" w:rsidR="000F0E37" w:rsidRPr="000625EE" w:rsidRDefault="00D277FB" w:rsidP="00493CC6">
      <w:pPr>
        <w:pStyle w:val="ListParagraph"/>
        <w:numPr>
          <w:ilvl w:val="0"/>
          <w:numId w:val="25"/>
        </w:numPr>
      </w:pPr>
      <w:r w:rsidRPr="000625EE">
        <w:t>16%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experienced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least</w:t>
      </w:r>
      <w:r w:rsidRPr="000625EE">
        <w:t xml:space="preserve"> </w:t>
      </w:r>
      <w:r w:rsidRPr="000625EE">
        <w:t>once</w:t>
      </w:r>
    </w:p>
    <w:p w14:paraId="23DC806B" w14:textId="77777777" w:rsidR="000F0E37" w:rsidRPr="000625EE" w:rsidRDefault="00D277FB" w:rsidP="00493CC6">
      <w:pPr>
        <w:pStyle w:val="ListParagraph"/>
        <w:numPr>
          <w:ilvl w:val="0"/>
          <w:numId w:val="25"/>
        </w:numPr>
      </w:pPr>
      <w:r w:rsidRPr="000625EE">
        <w:t>20%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experienced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least</w:t>
      </w:r>
      <w:r w:rsidRPr="000625EE">
        <w:t xml:space="preserve"> </w:t>
      </w:r>
      <w:r w:rsidRPr="000625EE">
        <w:t>every</w:t>
      </w:r>
      <w:r w:rsidRPr="000625EE">
        <w:t xml:space="preserve"> </w:t>
      </w:r>
      <w:r w:rsidRPr="000625EE">
        <w:t>2-3</w:t>
      </w:r>
      <w:r w:rsidRPr="000625EE">
        <w:t xml:space="preserve"> </w:t>
      </w:r>
      <w:r w:rsidRPr="000625EE">
        <w:t>months</w:t>
      </w:r>
    </w:p>
    <w:p w14:paraId="5D3760FC" w14:textId="77777777" w:rsidR="000F0E37" w:rsidRPr="000625EE" w:rsidRDefault="00D277FB" w:rsidP="00493CC6">
      <w:pPr>
        <w:pStyle w:val="ListParagraph"/>
        <w:numPr>
          <w:ilvl w:val="0"/>
          <w:numId w:val="25"/>
        </w:numPr>
      </w:pPr>
      <w:r w:rsidRPr="000625EE">
        <w:t>13%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experienced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least</w:t>
      </w:r>
      <w:r w:rsidRPr="000625EE">
        <w:t xml:space="preserve"> </w:t>
      </w:r>
      <w:r w:rsidRPr="000625EE">
        <w:t>once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month</w:t>
      </w:r>
    </w:p>
    <w:p w14:paraId="309094C4" w14:textId="77777777" w:rsidR="000F0E37" w:rsidRPr="000625EE" w:rsidRDefault="00D277FB" w:rsidP="00493CC6">
      <w:pPr>
        <w:pStyle w:val="ListParagraph"/>
        <w:numPr>
          <w:ilvl w:val="0"/>
          <w:numId w:val="25"/>
        </w:numPr>
      </w:pPr>
      <w:r w:rsidRPr="000625EE">
        <w:t>6%</w:t>
      </w:r>
      <w:r w:rsidRPr="000625EE">
        <w:t xml:space="preserve"> </w:t>
      </w:r>
      <w:r w:rsidRPr="000625EE">
        <w:t>had</w:t>
      </w:r>
      <w:r w:rsidRPr="000625EE">
        <w:t xml:space="preserve"> </w:t>
      </w:r>
      <w:r w:rsidRPr="000625EE">
        <w:t>experienced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least</w:t>
      </w:r>
      <w:r w:rsidRPr="000625EE">
        <w:t xml:space="preserve"> </w:t>
      </w:r>
      <w:r w:rsidRPr="000625EE">
        <w:t>once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week</w:t>
      </w:r>
    </w:p>
    <w:p w14:paraId="194C7074" w14:textId="77777777" w:rsidR="000F0E37" w:rsidRPr="000625EE" w:rsidRDefault="00D277FB" w:rsidP="00493CC6">
      <w:pPr>
        <w:ind w:left="360"/>
      </w:pPr>
      <w:r w:rsidRPr="000625EE">
        <w:t>Compared with</w:t>
      </w:r>
      <w:r w:rsidRPr="000625EE">
        <w:t xml:space="preserve"> </w:t>
      </w:r>
      <w:r w:rsidRPr="000625EE">
        <w:t>before</w:t>
      </w:r>
      <w:r w:rsidRPr="000625EE">
        <w:t xml:space="preserve"> </w:t>
      </w:r>
      <w:r w:rsidRPr="000625EE">
        <w:t>Covid:</w:t>
      </w:r>
    </w:p>
    <w:p w14:paraId="2482D308" w14:textId="77777777" w:rsidR="000F0E37" w:rsidRPr="000625EE" w:rsidRDefault="00D277FB" w:rsidP="00493CC6">
      <w:pPr>
        <w:pStyle w:val="ListParagraph"/>
        <w:numPr>
          <w:ilvl w:val="0"/>
          <w:numId w:val="24"/>
        </w:numPr>
      </w:pPr>
      <w:r w:rsidRPr="000625EE">
        <w:t>Around</w:t>
      </w:r>
      <w:r w:rsidRPr="000625EE">
        <w:t xml:space="preserve"> </w:t>
      </w:r>
      <w:r w:rsidRPr="000625EE">
        <w:t>1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3</w:t>
      </w:r>
      <w:r w:rsidRPr="000625EE">
        <w:t xml:space="preserve"> </w:t>
      </w:r>
      <w:r w:rsidRPr="000625EE">
        <w:t>(35%)</w:t>
      </w:r>
      <w:r w:rsidRPr="000625EE">
        <w:t xml:space="preserve"> </w:t>
      </w:r>
      <w:r w:rsidRPr="000625EE">
        <w:t>respondents</w:t>
      </w:r>
      <w:r w:rsidRPr="000625EE">
        <w:t xml:space="preserve"> </w:t>
      </w:r>
      <w:r w:rsidRPr="000625EE">
        <w:t>were</w:t>
      </w:r>
      <w:r w:rsidRPr="000625EE">
        <w:t xml:space="preserve"> </w:t>
      </w:r>
      <w:r w:rsidRPr="000625EE">
        <w:t>viewing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</w:p>
    <w:p w14:paraId="49E698EC" w14:textId="77777777" w:rsidR="000F0E37" w:rsidRPr="000625EE" w:rsidRDefault="00D277FB" w:rsidP="00493CC6">
      <w:pPr>
        <w:pStyle w:val="ListParagraph"/>
        <w:numPr>
          <w:ilvl w:val="0"/>
          <w:numId w:val="24"/>
        </w:numPr>
      </w:pPr>
      <w:r w:rsidRPr="000625EE">
        <w:t>Around</w:t>
      </w:r>
      <w:r w:rsidRPr="000625EE">
        <w:t xml:space="preserve"> </w:t>
      </w:r>
      <w:r w:rsidRPr="000625EE">
        <w:t>4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10</w:t>
      </w:r>
      <w:r w:rsidRPr="000625EE">
        <w:t xml:space="preserve"> </w:t>
      </w:r>
      <w:r w:rsidRPr="000625EE">
        <w:t>(41%)</w:t>
      </w:r>
      <w:r w:rsidRPr="000625EE">
        <w:t xml:space="preserve"> </w:t>
      </w:r>
      <w:r w:rsidRPr="000625EE">
        <w:t>were</w:t>
      </w:r>
      <w:r w:rsidRPr="000625EE">
        <w:t xml:space="preserve"> </w:t>
      </w:r>
      <w:r w:rsidRPr="000625EE">
        <w:t>viewing</w:t>
      </w:r>
      <w:r w:rsidRPr="000625EE">
        <w:t xml:space="preserve"> </w:t>
      </w:r>
      <w:r w:rsidRPr="000625EE">
        <w:t>less</w:t>
      </w:r>
    </w:p>
    <w:p w14:paraId="2E85665C" w14:textId="77777777" w:rsidR="000F0E37" w:rsidRPr="00493CC6" w:rsidRDefault="00D277FB" w:rsidP="00493CC6">
      <w:pPr>
        <w:pStyle w:val="ListParagraph"/>
        <w:numPr>
          <w:ilvl w:val="0"/>
          <w:numId w:val="24"/>
        </w:numPr>
        <w:rPr>
          <w:b/>
          <w:color w:val="33CCFF"/>
          <w:sz w:val="40"/>
        </w:rPr>
      </w:pPr>
      <w:r w:rsidRPr="000625EE">
        <w:t>1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4</w:t>
      </w:r>
      <w:r w:rsidRPr="000625EE">
        <w:t xml:space="preserve"> </w:t>
      </w:r>
      <w:r w:rsidRPr="000625EE">
        <w:t>(24%)</w:t>
      </w:r>
      <w:r w:rsidRPr="000625EE">
        <w:t xml:space="preserve"> </w:t>
      </w:r>
      <w:r w:rsidRPr="000625EE">
        <w:t>were</w:t>
      </w:r>
      <w:r w:rsidRPr="000625EE">
        <w:t xml:space="preserve"> </w:t>
      </w:r>
      <w:r w:rsidRPr="000625EE">
        <w:t>neutral</w:t>
      </w:r>
    </w:p>
    <w:p w14:paraId="4EB49BFB" w14:textId="77777777" w:rsidR="000F0E37" w:rsidRDefault="000F0E37">
      <w:pPr>
        <w:spacing w:line="475" w:lineRule="exact"/>
        <w:rPr>
          <w:sz w:val="40"/>
        </w:rPr>
        <w:sectPr w:rsidR="000F0E37" w:rsidSect="000625EE">
          <w:headerReference w:type="default" r:id="rId34"/>
          <w:footerReference w:type="default" r:id="rId35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4C9C259B" w14:textId="1E56B32F" w:rsidR="000F0E37" w:rsidRDefault="00927450" w:rsidP="00927450">
      <w:pPr>
        <w:pStyle w:val="Heading3"/>
      </w:pPr>
      <w:bookmarkStart w:id="43" w:name="_TOC_250002"/>
      <w:bookmarkStart w:id="44" w:name="_Toc84348832"/>
      <w:r>
        <w:lastRenderedPageBreak/>
        <w:t xml:space="preserve">3.2 </w:t>
      </w:r>
      <w:r w:rsidR="00D277FB">
        <w:t>The</w:t>
      </w:r>
      <w:r w:rsidR="00D277FB">
        <w:rPr>
          <w:spacing w:val="-8"/>
        </w:rPr>
        <w:t xml:space="preserve"> </w:t>
      </w:r>
      <w:r w:rsidR="00D277FB">
        <w:t>future</w:t>
      </w:r>
      <w:r w:rsidR="00D277FB">
        <w:rPr>
          <w:spacing w:val="-7"/>
        </w:rPr>
        <w:t xml:space="preserve"> </w:t>
      </w:r>
      <w:r w:rsidR="00D277FB">
        <w:t>when</w:t>
      </w:r>
      <w:r w:rsidR="00D277FB">
        <w:rPr>
          <w:spacing w:val="-7"/>
        </w:rPr>
        <w:t xml:space="preserve"> </w:t>
      </w:r>
      <w:r w:rsidR="00D277FB">
        <w:t>we</w:t>
      </w:r>
      <w:r w:rsidR="00D277FB">
        <w:rPr>
          <w:spacing w:val="-7"/>
        </w:rPr>
        <w:t xml:space="preserve"> </w:t>
      </w:r>
      <w:r w:rsidR="00D277FB">
        <w:t>are</w:t>
      </w:r>
      <w:r w:rsidR="00D277FB">
        <w:rPr>
          <w:spacing w:val="-7"/>
        </w:rPr>
        <w:t xml:space="preserve"> </w:t>
      </w:r>
      <w:r w:rsidR="00D277FB">
        <w:t>‘back</w:t>
      </w:r>
      <w:r w:rsidR="00D277FB">
        <w:rPr>
          <w:spacing w:val="-8"/>
        </w:rPr>
        <w:t xml:space="preserve"> </w:t>
      </w:r>
      <w:r w:rsidR="00D277FB">
        <w:t>in</w:t>
      </w:r>
      <w:r w:rsidR="00D277FB">
        <w:rPr>
          <w:spacing w:val="-6"/>
        </w:rPr>
        <w:t xml:space="preserve"> </w:t>
      </w:r>
      <w:bookmarkEnd w:id="43"/>
      <w:r w:rsidR="00D277FB">
        <w:t>theatres’</w:t>
      </w:r>
      <w:bookmarkEnd w:id="44"/>
    </w:p>
    <w:p w14:paraId="2644A38A" w14:textId="77777777" w:rsidR="000F0E37" w:rsidRPr="000625EE" w:rsidRDefault="00D277FB" w:rsidP="000625EE">
      <w:r w:rsidRPr="000625EE">
        <w:t>Around</w:t>
      </w:r>
      <w:r w:rsidRPr="000625EE">
        <w:t xml:space="preserve"> </w:t>
      </w:r>
      <w:r w:rsidRPr="000625EE">
        <w:t>3</w:t>
      </w:r>
      <w:r w:rsidRPr="000625EE">
        <w:t xml:space="preserve"> </w:t>
      </w:r>
      <w:r w:rsidRPr="000625EE">
        <w:t>out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4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respondents</w:t>
      </w:r>
      <w:r w:rsidRPr="000625EE">
        <w:t xml:space="preserve"> </w:t>
      </w:r>
      <w:r w:rsidRPr="000625EE">
        <w:t>(76%)</w:t>
      </w:r>
      <w:r w:rsidRPr="000625EE">
        <w:t xml:space="preserve"> </w:t>
      </w:r>
      <w:r w:rsidRPr="000625EE">
        <w:t>said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less</w:t>
      </w:r>
      <w:r w:rsidRPr="000625EE">
        <w:t xml:space="preserve"> </w:t>
      </w:r>
      <w:r w:rsidRPr="000625EE">
        <w:t>likely</w:t>
      </w:r>
      <w:r w:rsidRPr="000625EE">
        <w:t xml:space="preserve"> </w:t>
      </w:r>
      <w:r w:rsidRPr="000625EE">
        <w:t>to engage with</w:t>
      </w:r>
      <w:r w:rsidRPr="000625EE">
        <w:t xml:space="preserve"> </w:t>
      </w:r>
      <w:r w:rsidRPr="000625EE">
        <w:t>theatre online,</w:t>
      </w:r>
      <w:r w:rsidRPr="000625EE">
        <w:t xml:space="preserve"> </w:t>
      </w:r>
      <w:r w:rsidRPr="000625EE">
        <w:t>though 1 in</w:t>
      </w:r>
      <w:r w:rsidRPr="000625EE">
        <w:t xml:space="preserve"> </w:t>
      </w:r>
      <w:r w:rsidRPr="000625EE">
        <w:t>3 (35%)</w:t>
      </w:r>
      <w:r w:rsidRPr="000625EE">
        <w:t xml:space="preserve"> </w:t>
      </w:r>
      <w:r w:rsidRPr="000625EE">
        <w:t>said that they</w:t>
      </w:r>
      <w:r w:rsidRPr="000625EE">
        <w:t xml:space="preserve"> </w:t>
      </w:r>
      <w:r w:rsidRPr="000625EE">
        <w:t>would still</w:t>
      </w:r>
      <w:r w:rsidRPr="000625EE">
        <w:t xml:space="preserve"> </w:t>
      </w:r>
      <w:r w:rsidRPr="000625EE">
        <w:t>consider</w:t>
      </w:r>
      <w:r w:rsidRPr="000625EE">
        <w:t xml:space="preserve"> </w:t>
      </w:r>
      <w:r w:rsidRPr="000625EE">
        <w:t>things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experience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person.</w:t>
      </w:r>
    </w:p>
    <w:p w14:paraId="748E80F0" w14:textId="630CBA1B" w:rsidR="00D95E8B" w:rsidRDefault="00D277FB" w:rsidP="00D95E8B">
      <w:r w:rsidRPr="000625EE">
        <w:t xml:space="preserve">Around 1 out of 4 respondents (24%) said that they would be </w:t>
      </w:r>
      <w:r w:rsidRPr="000625EE">
        <w:t xml:space="preserve">more likely </w:t>
      </w:r>
      <w:r w:rsidRPr="000625EE">
        <w:t>to</w:t>
      </w:r>
      <w:r w:rsidRPr="000625EE">
        <w:t xml:space="preserve"> </w:t>
      </w:r>
      <w:r w:rsidRPr="000625EE">
        <w:t>engage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online:</w:t>
      </w:r>
      <w:r w:rsidRPr="000625EE">
        <w:t xml:space="preserve"> </w:t>
      </w:r>
      <w:r w:rsidRPr="000625EE">
        <w:t>13%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pay,</w:t>
      </w:r>
      <w:r w:rsidRPr="000625EE">
        <w:t xml:space="preserve"> </w:t>
      </w:r>
      <w:r w:rsidRPr="000625EE">
        <w:t>while</w:t>
      </w:r>
      <w:r w:rsidRPr="000625EE">
        <w:t xml:space="preserve"> </w:t>
      </w:r>
      <w:r w:rsidRPr="000625EE">
        <w:t>11%</w:t>
      </w:r>
      <w:r w:rsidRPr="000625EE">
        <w:t xml:space="preserve"> </w:t>
      </w:r>
      <w:r w:rsidRPr="000625EE">
        <w:t>said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only</w:t>
      </w:r>
      <w:r w:rsidRPr="000625EE">
        <w:t xml:space="preserve"> </w:t>
      </w:r>
      <w:r w:rsidRPr="000625EE">
        <w:t>engage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free</w:t>
      </w:r>
      <w:r w:rsidRPr="000625EE">
        <w:t xml:space="preserve"> </w:t>
      </w:r>
      <w:r w:rsidRPr="000625EE">
        <w:t>content</w:t>
      </w:r>
    </w:p>
    <w:p w14:paraId="619411E4" w14:textId="77777777" w:rsidR="00D95E8B" w:rsidRPr="00D95E8B" w:rsidRDefault="00D95E8B" w:rsidP="00D95E8B">
      <w:pPr>
        <w:pStyle w:val="ListParagraph"/>
        <w:numPr>
          <w:ilvl w:val="0"/>
          <w:numId w:val="27"/>
        </w:numPr>
      </w:pPr>
      <w:r w:rsidRPr="00D95E8B">
        <w:t>More likely to engage with theatre online, but would only engage with free content 11%</w:t>
      </w:r>
    </w:p>
    <w:p w14:paraId="087F4D05" w14:textId="77777777" w:rsidR="00D95E8B" w:rsidRPr="00D95E8B" w:rsidRDefault="00D95E8B" w:rsidP="00D95E8B">
      <w:pPr>
        <w:pStyle w:val="ListParagraph"/>
        <w:numPr>
          <w:ilvl w:val="0"/>
          <w:numId w:val="27"/>
        </w:numPr>
      </w:pPr>
      <w:r w:rsidRPr="00D95E8B">
        <w:t>More likely to engage with theatre online: and would be happy to pay for content 13%</w:t>
      </w:r>
    </w:p>
    <w:p w14:paraId="16BA6F98" w14:textId="77777777" w:rsidR="00D95E8B" w:rsidRPr="00D95E8B" w:rsidRDefault="00D95E8B" w:rsidP="00D95E8B">
      <w:pPr>
        <w:pStyle w:val="ListParagraph"/>
        <w:numPr>
          <w:ilvl w:val="0"/>
          <w:numId w:val="27"/>
        </w:numPr>
      </w:pPr>
      <w:r w:rsidRPr="00D95E8B">
        <w:t>Less likely to engage with theatre online, but would still consider things that they would not be able to experience in person 35%</w:t>
      </w:r>
    </w:p>
    <w:p w14:paraId="50E0F7ED" w14:textId="079092EB" w:rsidR="00D95E8B" w:rsidRDefault="00D95E8B" w:rsidP="00D95E8B">
      <w:pPr>
        <w:pStyle w:val="ListParagraph"/>
        <w:numPr>
          <w:ilvl w:val="0"/>
          <w:numId w:val="27"/>
        </w:numPr>
      </w:pPr>
      <w:r w:rsidRPr="00D95E8B">
        <w:t>Less likely to engage with theatre online 41%</w:t>
      </w:r>
    </w:p>
    <w:p w14:paraId="5060F4B2" w14:textId="76CEC120" w:rsidR="00D95E8B" w:rsidRDefault="00D95E8B" w:rsidP="00D95E8B"/>
    <w:p w14:paraId="1E2A70C2" w14:textId="77777777" w:rsidR="000F0E37" w:rsidRPr="000625EE" w:rsidRDefault="00D277FB" w:rsidP="000625EE">
      <w:r w:rsidRPr="000625EE">
        <w:t>37%</w:t>
      </w:r>
      <w:r w:rsidRPr="000625EE">
        <w:t xml:space="preserve"> </w:t>
      </w:r>
      <w:r w:rsidRPr="000625EE">
        <w:t>agreed</w:t>
      </w:r>
      <w:r w:rsidRPr="000625EE">
        <w:t xml:space="preserve"> </w:t>
      </w:r>
      <w:r w:rsidRPr="000625EE">
        <w:t>or</w:t>
      </w:r>
      <w:r w:rsidRPr="000625EE">
        <w:t xml:space="preserve"> </w:t>
      </w:r>
      <w:r w:rsidRPr="000625EE">
        <w:t>strongly</w:t>
      </w:r>
      <w:r w:rsidRPr="000625EE">
        <w:t xml:space="preserve"> </w:t>
      </w:r>
      <w:r w:rsidRPr="000625EE">
        <w:t>agreed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they</w:t>
      </w:r>
      <w:r w:rsidRPr="000625EE">
        <w:t xml:space="preserve"> </w:t>
      </w:r>
      <w:r w:rsidRPr="000625EE">
        <w:t>“didn’t</w:t>
      </w:r>
      <w:r w:rsidRPr="000625EE">
        <w:t xml:space="preserve"> </w:t>
      </w:r>
      <w:r w:rsidRPr="000625EE">
        <w:t>like</w:t>
      </w:r>
      <w:r w:rsidRPr="000625EE">
        <w:t xml:space="preserve"> </w:t>
      </w:r>
      <w:r w:rsidRPr="000625EE">
        <w:t>watching</w:t>
      </w:r>
      <w:r w:rsidRPr="000625EE">
        <w:t xml:space="preserve"> </w:t>
      </w:r>
      <w:r w:rsidRPr="000625EE">
        <w:t>live-streamed</w:t>
      </w:r>
      <w:r w:rsidRPr="000625EE">
        <w:t xml:space="preserve"> </w:t>
      </w:r>
      <w:r w:rsidRPr="000625EE">
        <w:t xml:space="preserve">or </w:t>
      </w:r>
      <w:r w:rsidRPr="000625EE">
        <w:t xml:space="preserve">recorded theatre online” </w:t>
      </w:r>
      <w:r w:rsidRPr="000625EE">
        <w:t>28% were neutral, 5% didn’t know, leaving 3 in</w:t>
      </w:r>
      <w:r w:rsidRPr="000625EE">
        <w:t xml:space="preserve"> </w:t>
      </w:r>
      <w:r w:rsidRPr="000625EE">
        <w:t>10</w:t>
      </w:r>
      <w:r w:rsidRPr="000625EE">
        <w:t xml:space="preserve"> </w:t>
      </w:r>
      <w:r w:rsidRPr="000625EE">
        <w:t>(30%)</w:t>
      </w:r>
      <w:r w:rsidRPr="000625EE">
        <w:t xml:space="preserve"> </w:t>
      </w:r>
      <w:r w:rsidRPr="000625EE">
        <w:t>who</w:t>
      </w:r>
      <w:r w:rsidRPr="000625EE">
        <w:t xml:space="preserve"> </w:t>
      </w:r>
      <w:r w:rsidRPr="000625EE">
        <w:t>were</w:t>
      </w:r>
      <w:r w:rsidRPr="000625EE">
        <w:t xml:space="preserve"> </w:t>
      </w:r>
      <w:r w:rsidRPr="000625EE">
        <w:t>positive</w:t>
      </w:r>
      <w:r w:rsidRPr="000625EE">
        <w:t xml:space="preserve"> </w:t>
      </w:r>
      <w:r w:rsidRPr="000625EE">
        <w:t>about</w:t>
      </w:r>
      <w:r w:rsidRPr="000625EE">
        <w:t xml:space="preserve"> </w:t>
      </w:r>
      <w:r w:rsidRPr="000625EE">
        <w:t>watching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online.</w:t>
      </w:r>
    </w:p>
    <w:p w14:paraId="336C9D5C" w14:textId="370CDB06" w:rsidR="000F0E37" w:rsidRDefault="00D95E8B" w:rsidP="00927450">
      <w:pPr>
        <w:pStyle w:val="Heading4"/>
      </w:pPr>
      <w:bookmarkStart w:id="45" w:name="_Toc84346360"/>
      <w:r w:rsidRPr="00D95E8B">
        <w:t>In their own words: positive</w:t>
      </w:r>
      <w:bookmarkEnd w:id="45"/>
    </w:p>
    <w:p w14:paraId="1A06E4F2" w14:textId="6AB1D6BF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think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having</w:t>
      </w:r>
      <w:r w:rsidRPr="000625EE">
        <w:t xml:space="preserve"> </w:t>
      </w:r>
      <w:r w:rsidRPr="000625EE">
        <w:t>live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available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been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great</w:t>
      </w:r>
      <w:r w:rsidRPr="000625EE">
        <w:t xml:space="preserve"> </w:t>
      </w:r>
      <w:r w:rsidRPr="000625EE">
        <w:t>development</w:t>
      </w:r>
      <w:r w:rsidRPr="000625EE">
        <w:t xml:space="preserve"> </w:t>
      </w:r>
      <w:r w:rsidRPr="000625EE">
        <w:t>for</w:t>
      </w:r>
      <w:r w:rsidRPr="000625EE">
        <w:t xml:space="preserve"> </w:t>
      </w:r>
      <w:r w:rsidRPr="000625EE">
        <w:t>those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disability</w:t>
      </w:r>
      <w:r w:rsidRPr="000625EE">
        <w:t xml:space="preserve"> </w:t>
      </w:r>
      <w:r w:rsidRPr="000625EE">
        <w:t>community.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created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many</w:t>
      </w:r>
      <w:r w:rsidRPr="000625EE">
        <w:t xml:space="preserve"> </w:t>
      </w:r>
      <w:r w:rsidRPr="000625EE">
        <w:t>who</w:t>
      </w:r>
      <w:r w:rsidRPr="000625EE">
        <w:t xml:space="preserve"> </w:t>
      </w:r>
      <w:r w:rsidRPr="000625EE">
        <w:t>may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travel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easily</w:t>
      </w:r>
      <w:r w:rsidRPr="000625EE">
        <w:t xml:space="preserve"> </w:t>
      </w:r>
      <w:r w:rsidRPr="000625EE">
        <w:t>or</w:t>
      </w:r>
      <w:r w:rsidRPr="000625EE">
        <w:t xml:space="preserve"> </w:t>
      </w:r>
      <w:r w:rsidRPr="000625EE">
        <w:t>struggle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access.</w:t>
      </w:r>
      <w:r w:rsidRPr="000625EE">
        <w:t xml:space="preserve"> </w:t>
      </w:r>
      <w:r w:rsidRPr="000625EE">
        <w:t>It’s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shame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took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pandemic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create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options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from</w:t>
      </w:r>
      <w:r w:rsidRPr="000625EE">
        <w:t xml:space="preserve"> </w:t>
      </w:r>
      <w:r w:rsidRPr="000625EE">
        <w:t>your</w:t>
      </w:r>
      <w:r w:rsidRPr="000625EE">
        <w:t xml:space="preserve"> </w:t>
      </w:r>
      <w:proofErr w:type="gramStart"/>
      <w:r w:rsidRPr="000625EE">
        <w:t>home,</w:t>
      </w:r>
      <w:r w:rsidRPr="000625EE">
        <w:t xml:space="preserve"> </w:t>
      </w:r>
      <w:r w:rsidRPr="000625EE">
        <w:t>but</w:t>
      </w:r>
      <w:proofErr w:type="gramEnd"/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love</w:t>
      </w:r>
      <w:r w:rsidRPr="000625EE">
        <w:t xml:space="preserve"> </w:t>
      </w:r>
      <w:r w:rsidRPr="000625EE">
        <w:t>for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stay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an</w:t>
      </w:r>
      <w:r w:rsidRPr="000625EE">
        <w:t xml:space="preserve"> </w:t>
      </w:r>
      <w:r w:rsidRPr="000625EE">
        <w:t>option.</w:t>
      </w:r>
      <w:r w:rsidRPr="000625EE">
        <w:t xml:space="preserve"> </w:t>
      </w:r>
      <w:r w:rsidRPr="000625EE">
        <w:t>Great</w:t>
      </w:r>
      <w:r w:rsidRPr="000625EE">
        <w:t xml:space="preserve"> </w:t>
      </w:r>
      <w:r w:rsidRPr="000625EE">
        <w:t>option</w:t>
      </w:r>
      <w:r w:rsidRPr="000625EE">
        <w:t xml:space="preserve"> </w:t>
      </w:r>
      <w:r w:rsidRPr="000625EE">
        <w:t>if</w:t>
      </w:r>
      <w:r w:rsidRPr="000625EE">
        <w:t xml:space="preserve"> </w:t>
      </w:r>
      <w:r w:rsidRPr="000625EE">
        <w:t>you’re</w:t>
      </w:r>
      <w:r w:rsidRPr="000625EE">
        <w:t xml:space="preserve"> </w:t>
      </w:r>
      <w:r w:rsidRPr="000625EE">
        <w:t>poorly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unable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go</w:t>
      </w:r>
      <w:r w:rsidRPr="000625EE">
        <w:t xml:space="preserve"> </w:t>
      </w:r>
      <w:r w:rsidRPr="000625EE">
        <w:t>or</w:t>
      </w:r>
      <w:r w:rsidRPr="000625EE">
        <w:t xml:space="preserve"> </w:t>
      </w:r>
      <w:r w:rsidRPr="000625EE">
        <w:t>logistics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are</w:t>
      </w:r>
      <w:r w:rsidRPr="000625EE">
        <w:t xml:space="preserve"> </w:t>
      </w:r>
      <w:r w:rsidRPr="000625EE">
        <w:t>difficult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see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their</w:t>
      </w:r>
      <w:r w:rsidRPr="000625EE">
        <w:t xml:space="preserve"> </w:t>
      </w:r>
      <w:r w:rsidRPr="000625EE">
        <w:t>buildings.</w:t>
      </w:r>
      <w:r w:rsidRPr="000625EE">
        <w:t xml:space="preserve"> </w:t>
      </w:r>
      <w:r w:rsidRPr="000625EE">
        <w:t>Been</w:t>
      </w:r>
      <w:r w:rsidRPr="000625EE">
        <w:t xml:space="preserve"> </w:t>
      </w:r>
      <w:r w:rsidRPr="000625EE">
        <w:lastRenderedPageBreak/>
        <w:t>great</w:t>
      </w:r>
      <w:r w:rsidRPr="000625EE">
        <w:t xml:space="preserve"> </w:t>
      </w:r>
      <w:r w:rsidRPr="000625EE">
        <w:t>watching</w:t>
      </w:r>
      <w:r w:rsidRPr="000625EE">
        <w:t xml:space="preserve"> </w:t>
      </w:r>
      <w:r w:rsidRPr="000625EE">
        <w:t>from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comfort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my</w:t>
      </w:r>
      <w:r w:rsidRPr="000625EE">
        <w:t xml:space="preserve"> </w:t>
      </w:r>
      <w:r w:rsidRPr="000625EE">
        <w:t>home.</w:t>
      </w:r>
      <w:r w:rsidRPr="000625EE">
        <w:t xml:space="preserve"> </w:t>
      </w:r>
      <w:r w:rsidRPr="000625EE">
        <w:t>Whilst</w:t>
      </w:r>
      <w:r w:rsidRPr="000625EE">
        <w:t xml:space="preserve"> </w:t>
      </w:r>
      <w:r w:rsidRPr="000625EE">
        <w:t>it</w:t>
      </w:r>
      <w:r w:rsidR="00D95E8B">
        <w:t xml:space="preserve"> </w:t>
      </w:r>
      <w:proofErr w:type="gramStart"/>
      <w:r w:rsidRPr="000625EE">
        <w:t>definitely</w:t>
      </w:r>
      <w:r w:rsidRPr="000625EE">
        <w:t xml:space="preserve"> </w:t>
      </w:r>
      <w:r w:rsidRPr="000625EE">
        <w:t>doesn’t</w:t>
      </w:r>
      <w:proofErr w:type="gramEnd"/>
      <w:r w:rsidRPr="000625EE">
        <w:t xml:space="preserve"> </w:t>
      </w:r>
      <w:r w:rsidRPr="000625EE">
        <w:t>replace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in-person</w:t>
      </w:r>
      <w:r w:rsidRPr="000625EE">
        <w:t xml:space="preserve"> </w:t>
      </w:r>
      <w:r w:rsidRPr="000625EE">
        <w:t>experience,</w:t>
      </w:r>
      <w:r w:rsidRPr="000625EE">
        <w:t xml:space="preserve"> </w:t>
      </w:r>
      <w:r w:rsidRPr="000625EE">
        <w:t>which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preferably</w:t>
      </w:r>
      <w:r w:rsidRPr="000625EE">
        <w:t xml:space="preserve"> </w:t>
      </w:r>
      <w:r w:rsidRPr="000625EE">
        <w:t>prefer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love.</w:t>
      </w:r>
      <w:r w:rsidRPr="000625EE">
        <w:t xml:space="preserve"> </w:t>
      </w:r>
      <w:r w:rsidRPr="000625EE">
        <w:t>However,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have</w:t>
      </w:r>
      <w:r w:rsidRPr="000625EE">
        <w:t xml:space="preserve"> </w:t>
      </w:r>
      <w:r w:rsidRPr="000625EE">
        <w:t>options</w:t>
      </w:r>
      <w:r w:rsidRPr="000625EE">
        <w:t xml:space="preserve"> </w:t>
      </w:r>
      <w:r w:rsidRPr="000625EE">
        <w:t>are</w:t>
      </w:r>
      <w:r w:rsidRPr="000625EE">
        <w:t xml:space="preserve"> </w:t>
      </w:r>
      <w:r w:rsidRPr="000625EE">
        <w:t>great.</w:t>
      </w:r>
      <w:r w:rsidRPr="000625EE">
        <w:t xml:space="preserve"> </w:t>
      </w:r>
      <w:r w:rsidRPr="000625EE">
        <w:t>Happy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pay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reasonable</w:t>
      </w:r>
      <w:r w:rsidRPr="000625EE">
        <w:t xml:space="preserve"> </w:t>
      </w:r>
      <w:proofErr w:type="gramStart"/>
      <w:r w:rsidRPr="000625EE">
        <w:t>price,</w:t>
      </w:r>
      <w:r w:rsidRPr="000625EE">
        <w:t xml:space="preserve"> </w:t>
      </w:r>
      <w:r w:rsidRPr="000625EE">
        <w:t>since</w:t>
      </w:r>
      <w:proofErr w:type="gramEnd"/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love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support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theatre.</w:t>
      </w:r>
      <w:r w:rsidRPr="000625EE">
        <w:t xml:space="preserve"> </w:t>
      </w:r>
      <w:r w:rsidRPr="000625EE">
        <w:t>Long</w:t>
      </w:r>
      <w:r w:rsidRPr="000625EE">
        <w:t xml:space="preserve"> </w:t>
      </w:r>
      <w:r w:rsidRPr="000625EE">
        <w:t>may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stay!”</w:t>
      </w:r>
    </w:p>
    <w:p w14:paraId="1589E76A" w14:textId="77777777" w:rsidR="000F0E37" w:rsidRPr="000625EE" w:rsidRDefault="00D277FB" w:rsidP="000625EE">
      <w:r w:rsidRPr="000625EE">
        <w:t>“It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FABULOUS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this</w:t>
      </w:r>
      <w:r w:rsidRPr="000625EE">
        <w:t xml:space="preserve"> </w:t>
      </w:r>
      <w:r w:rsidRPr="000625EE">
        <w:t>way.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saw</w:t>
      </w:r>
      <w:r w:rsidRPr="000625EE">
        <w:t xml:space="preserve"> </w:t>
      </w:r>
      <w:r w:rsidRPr="000625EE">
        <w:t>many</w:t>
      </w:r>
      <w:r w:rsidRPr="000625EE">
        <w:t xml:space="preserve"> </w:t>
      </w:r>
      <w:r w:rsidRPr="000625EE">
        <w:t>productions especially National Theatre ones that I hadn’t been able to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due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health</w:t>
      </w:r>
      <w:r w:rsidRPr="000625EE">
        <w:t xml:space="preserve"> </w:t>
      </w:r>
      <w:r w:rsidRPr="000625EE">
        <w:t>issues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lack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convenient</w:t>
      </w:r>
      <w:r w:rsidRPr="000625EE">
        <w:t xml:space="preserve"> </w:t>
      </w:r>
      <w:r w:rsidRPr="000625EE">
        <w:t>subtitling.”</w:t>
      </w:r>
    </w:p>
    <w:p w14:paraId="667F9CA1" w14:textId="77777777" w:rsidR="000F0E37" w:rsidRPr="000625EE" w:rsidRDefault="00D277FB" w:rsidP="000625EE">
      <w:r w:rsidRPr="000625EE">
        <w:t>“It’s</w:t>
      </w:r>
      <w:r w:rsidRPr="000625EE">
        <w:t xml:space="preserve"> </w:t>
      </w:r>
      <w:r w:rsidRPr="000625EE">
        <w:t>been</w:t>
      </w:r>
      <w:r w:rsidRPr="000625EE">
        <w:t xml:space="preserve"> </w:t>
      </w:r>
      <w:r w:rsidRPr="000625EE">
        <w:t>fab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even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lockdown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struggle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go</w:t>
      </w:r>
      <w:r w:rsidRPr="000625EE">
        <w:t xml:space="preserve"> </w:t>
      </w:r>
      <w:r w:rsidRPr="000625EE">
        <w:t>out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reliable.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miss</w:t>
      </w:r>
      <w:r w:rsidRPr="000625EE">
        <w:t xml:space="preserve"> </w:t>
      </w:r>
      <w:r w:rsidRPr="000625EE">
        <w:t>events</w:t>
      </w:r>
      <w:r w:rsidRPr="000625EE">
        <w:t xml:space="preserve"> </w:t>
      </w:r>
      <w:r w:rsidRPr="000625EE">
        <w:t>due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illness.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can</w:t>
      </w:r>
      <w:r w:rsidRPr="000625EE">
        <w:t xml:space="preserve"> </w:t>
      </w:r>
      <w:r w:rsidRPr="000625EE">
        <w:t>watch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bed!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same</w:t>
      </w:r>
      <w:r w:rsidRPr="000625EE">
        <w:t xml:space="preserve"> </w:t>
      </w:r>
      <w:r w:rsidRPr="000625EE">
        <w:t>but</w:t>
      </w:r>
      <w:r w:rsidRPr="000625EE">
        <w:t xml:space="preserve"> </w:t>
      </w:r>
      <w:r w:rsidRPr="000625EE">
        <w:t>it’ll</w:t>
      </w:r>
      <w:r w:rsidRPr="000625EE">
        <w:t xml:space="preserve"> </w:t>
      </w:r>
      <w:r w:rsidRPr="000625EE">
        <w:t>do.”</w:t>
      </w:r>
    </w:p>
    <w:p w14:paraId="48A8C57F" w14:textId="77777777" w:rsidR="000F0E37" w:rsidRPr="000625EE" w:rsidRDefault="00D277FB" w:rsidP="000625EE">
      <w:r w:rsidRPr="000625EE">
        <w:t>“Online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opened</w:t>
      </w:r>
      <w:r w:rsidRPr="000625EE">
        <w:t xml:space="preserve"> </w:t>
      </w:r>
      <w:r w:rsidRPr="000625EE">
        <w:t>up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whole</w:t>
      </w:r>
      <w:r w:rsidRPr="000625EE">
        <w:t xml:space="preserve"> </w:t>
      </w:r>
      <w:r w:rsidRPr="000625EE">
        <w:t>new</w:t>
      </w:r>
      <w:r w:rsidRPr="000625EE">
        <w:t xml:space="preserve"> </w:t>
      </w:r>
      <w:r w:rsidRPr="000625EE">
        <w:t>world,</w:t>
      </w:r>
      <w:r w:rsidRPr="000625EE">
        <w:t xml:space="preserve"> </w:t>
      </w:r>
      <w:r w:rsidRPr="000625EE">
        <w:t>literally,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chance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view</w:t>
      </w:r>
      <w:r w:rsidRPr="000625EE">
        <w:t xml:space="preserve"> </w:t>
      </w:r>
      <w:r w:rsidRPr="000625EE">
        <w:t>material</w:t>
      </w:r>
      <w:r w:rsidRPr="000625EE">
        <w:t xml:space="preserve"> </w:t>
      </w:r>
      <w:r w:rsidRPr="000625EE">
        <w:t>from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US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Canada,</w:t>
      </w:r>
      <w:r w:rsidRPr="000625EE">
        <w:t xml:space="preserve"> </w:t>
      </w:r>
      <w:r w:rsidRPr="000625EE">
        <w:t>Australia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New</w:t>
      </w:r>
      <w:r w:rsidRPr="000625EE">
        <w:t xml:space="preserve"> </w:t>
      </w:r>
      <w:r w:rsidRPr="000625EE">
        <w:t>Zealand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other</w:t>
      </w:r>
      <w:r w:rsidRPr="000625EE">
        <w:t xml:space="preserve"> </w:t>
      </w:r>
      <w:r w:rsidRPr="000625EE">
        <w:t>English-speaking</w:t>
      </w:r>
      <w:r w:rsidRPr="000625EE">
        <w:t xml:space="preserve"> </w:t>
      </w:r>
      <w:r w:rsidRPr="000625EE">
        <w:t>regions.”</w:t>
      </w:r>
    </w:p>
    <w:p w14:paraId="0DAD8064" w14:textId="77777777" w:rsidR="000F0E37" w:rsidRPr="000625EE" w:rsidRDefault="00D277FB" w:rsidP="000625EE">
      <w:r w:rsidRPr="000625EE">
        <w:t>“The livestreaming of theatre, particularly the series of free performances</w:t>
      </w:r>
      <w:r w:rsidRPr="000625EE">
        <w:t xml:space="preserve"> </w:t>
      </w:r>
      <w:r w:rsidRPr="000625EE">
        <w:t>on</w:t>
      </w:r>
      <w:r w:rsidRPr="000625EE">
        <w:t xml:space="preserve"> </w:t>
      </w:r>
      <w:r w:rsidRPr="000625EE">
        <w:t>YouTube</w:t>
      </w:r>
      <w:r w:rsidRPr="000625EE">
        <w:t xml:space="preserve"> </w:t>
      </w:r>
      <w:r w:rsidRPr="000625EE">
        <w:t>via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“The</w:t>
      </w:r>
      <w:r w:rsidRPr="000625EE">
        <w:t xml:space="preserve"> </w:t>
      </w:r>
      <w:r w:rsidRPr="000625EE">
        <w:t>Shows</w:t>
      </w:r>
      <w:r w:rsidRPr="000625EE">
        <w:t xml:space="preserve"> </w:t>
      </w:r>
      <w:r w:rsidRPr="000625EE">
        <w:t>Must</w:t>
      </w:r>
      <w:r w:rsidRPr="000625EE">
        <w:t xml:space="preserve"> </w:t>
      </w:r>
      <w:r w:rsidRPr="000625EE">
        <w:t>Go</w:t>
      </w:r>
      <w:r w:rsidRPr="000625EE">
        <w:t xml:space="preserve"> </w:t>
      </w:r>
      <w:r w:rsidRPr="000625EE">
        <w:t>On”</w:t>
      </w:r>
      <w:r w:rsidRPr="000625EE">
        <w:t xml:space="preserve"> </w:t>
      </w:r>
      <w:r w:rsidRPr="000625EE">
        <w:t>channel,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been</w:t>
      </w:r>
      <w:r w:rsidRPr="000625EE">
        <w:t xml:space="preserve"> </w:t>
      </w:r>
      <w:r w:rsidRPr="000625EE">
        <w:t>wonderful.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love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see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West</w:t>
      </w:r>
      <w:r w:rsidRPr="000625EE">
        <w:t xml:space="preserve"> </w:t>
      </w:r>
      <w:r w:rsidRPr="000625EE">
        <w:t>End</w:t>
      </w:r>
      <w:r w:rsidRPr="000625EE">
        <w:t xml:space="preserve"> </w:t>
      </w:r>
      <w:r w:rsidRPr="000625EE">
        <w:t>shows</w:t>
      </w:r>
      <w:r w:rsidRPr="000625EE">
        <w:t xml:space="preserve"> </w:t>
      </w:r>
      <w:r w:rsidRPr="000625EE">
        <w:t>make</w:t>
      </w:r>
      <w:r w:rsidRPr="000625EE">
        <w:t xml:space="preserve"> </w:t>
      </w:r>
      <w:r w:rsidRPr="000625EE">
        <w:t>live</w:t>
      </w:r>
      <w:r w:rsidRPr="000625EE">
        <w:t xml:space="preserve"> </w:t>
      </w:r>
      <w:r w:rsidRPr="000625EE">
        <w:t>performances</w:t>
      </w:r>
      <w:r w:rsidRPr="000625EE">
        <w:t xml:space="preserve"> </w:t>
      </w:r>
      <w:r w:rsidRPr="000625EE">
        <w:t>available</w:t>
      </w:r>
      <w:r w:rsidRPr="000625EE">
        <w:t xml:space="preserve"> </w:t>
      </w:r>
      <w:r w:rsidRPr="000625EE">
        <w:t>online.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huge</w:t>
      </w:r>
      <w:r w:rsidRPr="000625EE">
        <w:t xml:space="preserve"> </w:t>
      </w:r>
      <w:r w:rsidRPr="000625EE">
        <w:t>success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Hami</w:t>
      </w:r>
      <w:r w:rsidRPr="000625EE">
        <w:t>lton</w:t>
      </w:r>
      <w:r w:rsidRPr="000625EE">
        <w:t xml:space="preserve"> </w:t>
      </w:r>
      <w:r w:rsidRPr="000625EE">
        <w:t>movie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proved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livestream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can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only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artistically</w:t>
      </w:r>
      <w:r w:rsidRPr="000625EE">
        <w:t xml:space="preserve"> </w:t>
      </w:r>
      <w:r w:rsidRPr="000625EE">
        <w:t>relevant,</w:t>
      </w:r>
      <w:r w:rsidRPr="000625EE">
        <w:t xml:space="preserve"> </w:t>
      </w:r>
      <w:proofErr w:type="gramStart"/>
      <w:r w:rsidRPr="000625EE">
        <w:t>it</w:t>
      </w:r>
      <w:r w:rsidRPr="000625EE">
        <w:t xml:space="preserve"> </w:t>
      </w:r>
      <w:r w:rsidRPr="000625EE">
        <w:t>can</w:t>
      </w:r>
      <w:proofErr w:type="gramEnd"/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highly</w:t>
      </w:r>
      <w:r w:rsidRPr="000625EE">
        <w:t xml:space="preserve"> </w:t>
      </w:r>
      <w:r w:rsidRPr="000625EE">
        <w:t>profitable.”</w:t>
      </w:r>
    </w:p>
    <w:p w14:paraId="54233B58" w14:textId="77777777" w:rsidR="000F0E37" w:rsidRPr="000625EE" w:rsidRDefault="00D277FB" w:rsidP="000625EE">
      <w:r w:rsidRPr="000625EE">
        <w:t>“I</w:t>
      </w:r>
      <w:r w:rsidRPr="000625EE">
        <w:t xml:space="preserve"> </w:t>
      </w:r>
      <w:r w:rsidRPr="000625EE">
        <w:t>prefer</w:t>
      </w:r>
      <w:r w:rsidRPr="000625EE">
        <w:t xml:space="preserve"> </w:t>
      </w:r>
      <w:r w:rsidRPr="000625EE">
        <w:t>live-streamed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has</w:t>
      </w:r>
      <w:r w:rsidRPr="000625EE">
        <w:t xml:space="preserve"> </w:t>
      </w:r>
      <w:r w:rsidRPr="000625EE">
        <w:t>changed</w:t>
      </w:r>
      <w:r w:rsidRPr="000625EE">
        <w:t xml:space="preserve"> </w:t>
      </w:r>
      <w:r w:rsidRPr="000625EE">
        <w:t>my</w:t>
      </w:r>
      <w:r w:rsidRPr="000625EE">
        <w:t xml:space="preserve"> </w:t>
      </w:r>
      <w:r w:rsidRPr="000625EE">
        <w:t>enjoyment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theatre.”</w:t>
      </w:r>
    </w:p>
    <w:p w14:paraId="79DE41CB" w14:textId="77777777" w:rsidR="00D95E8B" w:rsidRDefault="00D277FB" w:rsidP="000625EE">
      <w:r w:rsidRPr="000625EE">
        <w:t>“Have</w:t>
      </w:r>
      <w:r w:rsidRPr="000625EE">
        <w:t xml:space="preserve"> </w:t>
      </w:r>
      <w:r w:rsidRPr="000625EE">
        <w:t>tried</w:t>
      </w:r>
      <w:r w:rsidRPr="000625EE">
        <w:t xml:space="preserve"> </w:t>
      </w:r>
      <w:r w:rsidRPr="000625EE">
        <w:t>hard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support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many</w:t>
      </w:r>
      <w:r w:rsidRPr="000625EE">
        <w:t xml:space="preserve"> </w:t>
      </w:r>
      <w:r w:rsidRPr="000625EE">
        <w:t>productions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possible</w:t>
      </w:r>
      <w:r w:rsidRPr="000625EE">
        <w:t xml:space="preserve"> </w:t>
      </w:r>
      <w:r w:rsidRPr="000625EE">
        <w:t>especially</w:t>
      </w:r>
      <w:r w:rsidRPr="000625EE">
        <w:t xml:space="preserve"> </w:t>
      </w:r>
      <w:r w:rsidRPr="000625EE">
        <w:t>regional</w:t>
      </w:r>
      <w:r w:rsidRPr="000625EE">
        <w:t xml:space="preserve"> </w:t>
      </w:r>
      <w:r w:rsidRPr="000625EE">
        <w:t>theatres.”</w:t>
      </w:r>
    </w:p>
    <w:p w14:paraId="5992B278" w14:textId="2109390C" w:rsidR="000F0E37" w:rsidRPr="000625EE" w:rsidRDefault="00D277FB" w:rsidP="000625EE">
      <w:r w:rsidRPr="000625EE">
        <w:pict w14:anchorId="441B3E95">
          <v:rect id="docshape234" o:spid="_x0000_s1118" style="position:absolute;margin-left:0;margin-top:-162.45pt;width:595.3pt;height:120.95pt;z-index:15763456;mso-position-horizontal-relative:page" filled="f" fillcolor="#c39" stroked="f">
            <w10:wrap anchorx="page"/>
          </v:rect>
        </w:pict>
      </w:r>
      <w:r w:rsidRPr="000625EE">
        <w:t>“As</w:t>
      </w:r>
      <w:r w:rsidRPr="000625EE">
        <w:t xml:space="preserve"> </w:t>
      </w:r>
      <w:r w:rsidRPr="000625EE">
        <w:t>previously,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supplement</w:t>
      </w:r>
      <w:r w:rsidRPr="000625EE">
        <w:t xml:space="preserve"> </w:t>
      </w:r>
      <w:r w:rsidRPr="000625EE">
        <w:t>when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where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cannot</w:t>
      </w:r>
      <w:r w:rsidRPr="000625EE">
        <w:t xml:space="preserve"> </w:t>
      </w:r>
      <w:r w:rsidRPr="000625EE">
        <w:t>attend</w:t>
      </w:r>
      <w:r w:rsidRPr="000625EE">
        <w:t xml:space="preserve"> </w:t>
      </w:r>
      <w:r w:rsidRPr="000625EE">
        <w:t>live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performance.”</w:t>
      </w:r>
    </w:p>
    <w:p w14:paraId="6BD59B3B" w14:textId="77777777" w:rsidR="000F0E37" w:rsidRPr="000625EE" w:rsidRDefault="00D277FB" w:rsidP="000625EE">
      <w:r w:rsidRPr="000625EE">
        <w:t>“Enables</w:t>
      </w:r>
      <w:r w:rsidRPr="000625EE">
        <w:t xml:space="preserve"> </w:t>
      </w:r>
      <w:r w:rsidRPr="000625EE">
        <w:t>me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enjoy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parts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country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could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get</w:t>
      </w:r>
      <w:r w:rsidRPr="000625EE">
        <w:t xml:space="preserve"> </w:t>
      </w:r>
      <w:r w:rsidRPr="000625EE">
        <w:t>to.”</w:t>
      </w:r>
    </w:p>
    <w:p w14:paraId="7CB10703" w14:textId="77777777" w:rsidR="000F0E37" w:rsidRPr="000625EE" w:rsidRDefault="00D277FB" w:rsidP="000625EE">
      <w:r w:rsidRPr="000625EE">
        <w:t>“…I</w:t>
      </w:r>
      <w:r w:rsidRPr="000625EE">
        <w:t xml:space="preserve"> </w:t>
      </w:r>
      <w:r w:rsidRPr="000625EE">
        <w:t>struggle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lot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get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places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well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having</w:t>
      </w:r>
      <w:r w:rsidRPr="000625EE">
        <w:t xml:space="preserve"> </w:t>
      </w:r>
      <w:r w:rsidRPr="000625EE">
        <w:t>much</w:t>
      </w:r>
      <w:r w:rsidRPr="000625EE">
        <w:t xml:space="preserve"> </w:t>
      </w:r>
      <w:r w:rsidRPr="000625EE">
        <w:t>money</w:t>
      </w:r>
      <w:r w:rsidRPr="000625EE">
        <w:t xml:space="preserve"> </w:t>
      </w:r>
      <w:r w:rsidRPr="000625EE">
        <w:lastRenderedPageBreak/>
        <w:t>so</w:t>
      </w:r>
      <w:r w:rsidRPr="000625EE">
        <w:t xml:space="preserve"> </w:t>
      </w:r>
      <w:r w:rsidRPr="000625EE">
        <w:t>if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could</w:t>
      </w:r>
      <w:r w:rsidRPr="000625EE">
        <w:t xml:space="preserve"> </w:t>
      </w:r>
      <w:r w:rsidRPr="000625EE">
        <w:t>split</w:t>
      </w:r>
      <w:r w:rsidRPr="000625EE">
        <w:t xml:space="preserve"> </w:t>
      </w:r>
      <w:r w:rsidRPr="000625EE">
        <w:t>my</w:t>
      </w:r>
      <w:r w:rsidRPr="000625EE">
        <w:t xml:space="preserve"> </w:t>
      </w:r>
      <w:r w:rsidRPr="000625EE">
        <w:t>time</w:t>
      </w:r>
      <w:r w:rsidRPr="000625EE">
        <w:t xml:space="preserve"> </w:t>
      </w:r>
      <w:r w:rsidRPr="000625EE">
        <w:t>between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online,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make</w:t>
      </w:r>
      <w:r w:rsidRPr="000625EE">
        <w:t xml:space="preserve"> </w:t>
      </w:r>
      <w:r w:rsidRPr="000625EE">
        <w:t>such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difference.”</w:t>
      </w:r>
    </w:p>
    <w:p w14:paraId="2E67038A" w14:textId="77777777" w:rsidR="000F0E37" w:rsidRPr="000625EE" w:rsidRDefault="00D277FB" w:rsidP="000625EE">
      <w:r w:rsidRPr="000625EE">
        <w:t>“Would</w:t>
      </w:r>
      <w:r w:rsidRPr="000625EE">
        <w:t xml:space="preserve"> </w:t>
      </w:r>
      <w:r w:rsidRPr="000625EE">
        <w:t>happily</w:t>
      </w:r>
      <w:r w:rsidRPr="000625EE">
        <w:t xml:space="preserve"> </w:t>
      </w:r>
      <w:r w:rsidRPr="000625EE">
        <w:t>engage</w:t>
      </w:r>
      <w:r w:rsidRPr="000625EE">
        <w:t xml:space="preserve"> </w:t>
      </w:r>
      <w:r w:rsidRPr="000625EE">
        <w:t>with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but</w:t>
      </w:r>
      <w:r w:rsidRPr="000625EE">
        <w:t xml:space="preserve"> </w:t>
      </w:r>
      <w:r w:rsidRPr="000625EE">
        <w:t>also</w:t>
      </w:r>
      <w:r w:rsidRPr="000625EE">
        <w:t xml:space="preserve"> </w:t>
      </w:r>
      <w:r w:rsidRPr="000625EE">
        <w:t>want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experience</w:t>
      </w:r>
      <w:r w:rsidRPr="000625EE">
        <w:t xml:space="preserve"> </w:t>
      </w:r>
      <w:r w:rsidRPr="000625EE">
        <w:t>live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person.</w:t>
      </w:r>
      <w:r w:rsidRPr="000625EE">
        <w:t xml:space="preserve"> </w:t>
      </w:r>
      <w:r w:rsidRPr="000625EE">
        <w:t>Cannot</w:t>
      </w:r>
      <w:r w:rsidRPr="000625EE">
        <w:t xml:space="preserve"> </w:t>
      </w:r>
      <w:r w:rsidRPr="000625EE">
        <w:t>experience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same</w:t>
      </w:r>
      <w:r w:rsidRPr="000625EE">
        <w:t xml:space="preserve"> </w:t>
      </w:r>
      <w:r w:rsidRPr="000625EE">
        <w:t>atmosphere</w:t>
      </w:r>
      <w:r w:rsidRPr="000625EE">
        <w:t xml:space="preserve"> </w:t>
      </w:r>
      <w:r w:rsidRPr="000625EE">
        <w:t>online.</w:t>
      </w:r>
      <w:r w:rsidRPr="000625EE">
        <w:t xml:space="preserve"> </w:t>
      </w:r>
      <w:r w:rsidRPr="000625EE">
        <w:t>However,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happily</w:t>
      </w:r>
      <w:r w:rsidRPr="000625EE">
        <w:t xml:space="preserve"> </w:t>
      </w:r>
      <w:r w:rsidRPr="000625EE">
        <w:t>engage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it</w:t>
      </w:r>
      <w:r w:rsidRPr="000625EE">
        <w:t xml:space="preserve"> </w:t>
      </w:r>
      <w:r w:rsidRPr="000625EE">
        <w:t>allows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so</w:t>
      </w:r>
      <w:r w:rsidRPr="000625EE">
        <w:t xml:space="preserve"> </w:t>
      </w:r>
      <w:r w:rsidRPr="000625EE">
        <w:t>much</w:t>
      </w:r>
      <w:r w:rsidRPr="000625EE">
        <w:t xml:space="preserve"> </w:t>
      </w:r>
      <w:r w:rsidRPr="000625EE">
        <w:t>more.”</w:t>
      </w:r>
    </w:p>
    <w:p w14:paraId="40FF8BF1" w14:textId="77777777" w:rsidR="000F0E37" w:rsidRPr="000625EE" w:rsidRDefault="00D277FB" w:rsidP="000625EE">
      <w:r w:rsidRPr="000625EE">
        <w:t>“I would love to see a mix of free and paid online content – it would make</w:t>
      </w:r>
      <w:r w:rsidRPr="000625EE">
        <w:t xml:space="preserve"> </w:t>
      </w:r>
      <w:r w:rsidRPr="000625EE">
        <w:t>theatres</w:t>
      </w:r>
      <w:r w:rsidRPr="000625EE">
        <w:t xml:space="preserve"> </w:t>
      </w:r>
      <w:r w:rsidRPr="000625EE">
        <w:t>more</w:t>
      </w:r>
      <w:r w:rsidRPr="000625EE">
        <w:t xml:space="preserve"> </w:t>
      </w:r>
      <w:r w:rsidRPr="000625EE">
        <w:t>accessible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performances</w:t>
      </w:r>
      <w:r w:rsidRPr="000625EE">
        <w:t xml:space="preserve"> </w:t>
      </w:r>
      <w:r w:rsidRPr="000625EE">
        <w:t>able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enjoyed</w:t>
      </w:r>
      <w:r w:rsidRPr="000625EE">
        <w:t xml:space="preserve"> </w:t>
      </w:r>
      <w:r w:rsidRPr="000625EE">
        <w:t>by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wider</w:t>
      </w:r>
      <w:r w:rsidRPr="000625EE">
        <w:t xml:space="preserve"> </w:t>
      </w:r>
      <w:r w:rsidRPr="000625EE">
        <w:t>range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people,</w:t>
      </w:r>
      <w:r w:rsidRPr="000625EE">
        <w:t xml:space="preserve"> </w:t>
      </w:r>
      <w:r w:rsidRPr="000625EE">
        <w:t>including</w:t>
      </w:r>
      <w:r w:rsidRPr="000625EE">
        <w:t xml:space="preserve"> </w:t>
      </w:r>
      <w:r w:rsidRPr="000625EE">
        <w:t>those</w:t>
      </w:r>
      <w:r w:rsidRPr="000625EE">
        <w:t xml:space="preserve"> </w:t>
      </w:r>
      <w:r w:rsidRPr="000625EE">
        <w:t>who</w:t>
      </w:r>
      <w:r w:rsidRPr="000625EE">
        <w:t xml:space="preserve"> </w:t>
      </w:r>
      <w:r w:rsidRPr="000625EE">
        <w:t>cannot</w:t>
      </w:r>
      <w:r w:rsidRPr="000625EE">
        <w:t xml:space="preserve"> </w:t>
      </w:r>
      <w:r w:rsidRPr="000625EE">
        <w:t>afford</w:t>
      </w:r>
      <w:r w:rsidRPr="000625EE">
        <w:t xml:space="preserve"> </w:t>
      </w:r>
      <w:r w:rsidRPr="000625EE">
        <w:t>regular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trips</w:t>
      </w:r>
      <w:r w:rsidRPr="000625EE">
        <w:t xml:space="preserve"> </w:t>
      </w:r>
      <w:r w:rsidRPr="000625EE">
        <w:t>or</w:t>
      </w:r>
      <w:r w:rsidRPr="000625EE">
        <w:t xml:space="preserve"> </w:t>
      </w:r>
      <w:r w:rsidRPr="000625EE">
        <w:t>cannot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theatres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all.”</w:t>
      </w:r>
    </w:p>
    <w:p w14:paraId="26A868FB" w14:textId="77777777" w:rsidR="000F0E37" w:rsidRPr="000625EE" w:rsidRDefault="00D277FB" w:rsidP="000625EE">
      <w:r w:rsidRPr="000625EE">
        <w:t>“I’d</w:t>
      </w:r>
      <w:r w:rsidRPr="000625EE">
        <w:t xml:space="preserve"> </w:t>
      </w:r>
      <w:r w:rsidRPr="000625EE">
        <w:t>be</w:t>
      </w:r>
      <w:r w:rsidRPr="000625EE">
        <w:t xml:space="preserve"> </w:t>
      </w:r>
      <w:r w:rsidRPr="000625EE">
        <w:t>happy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keep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subscriptions</w:t>
      </w:r>
      <w:r w:rsidRPr="000625EE">
        <w:t xml:space="preserve"> </w:t>
      </w:r>
      <w:proofErr w:type="gramStart"/>
      <w:r w:rsidRPr="000625EE">
        <w:t>in</w:t>
      </w:r>
      <w:r w:rsidRPr="000625EE">
        <w:t xml:space="preserve"> </w:t>
      </w:r>
      <w:r w:rsidRPr="000625EE">
        <w:t>order</w:t>
      </w:r>
      <w:r w:rsidRPr="000625EE">
        <w:t xml:space="preserve"> </w:t>
      </w:r>
      <w:r w:rsidRPr="000625EE">
        <w:t>to</w:t>
      </w:r>
      <w:proofErr w:type="gramEnd"/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subtitled</w:t>
      </w:r>
      <w:r w:rsidRPr="000625EE">
        <w:t xml:space="preserve"> </w:t>
      </w:r>
      <w:r w:rsidRPr="000625EE">
        <w:t>performances</w:t>
      </w:r>
      <w:r w:rsidRPr="000625EE">
        <w:t xml:space="preserve"> </w:t>
      </w:r>
      <w:r w:rsidRPr="000625EE">
        <w:t>in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are</w:t>
      </w:r>
      <w:r w:rsidRPr="000625EE">
        <w:t xml:space="preserve"> </w:t>
      </w:r>
      <w:r w:rsidRPr="000625EE">
        <w:t>not</w:t>
      </w:r>
      <w:r w:rsidRPr="000625EE">
        <w:t xml:space="preserve"> </w:t>
      </w:r>
      <w:r w:rsidRPr="000625EE">
        <w:t>always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most</w:t>
      </w:r>
      <w:r w:rsidRPr="000625EE">
        <w:t xml:space="preserve"> </w:t>
      </w:r>
      <w:r w:rsidRPr="000625EE">
        <w:t>convenient</w:t>
      </w:r>
      <w:r w:rsidRPr="000625EE">
        <w:t xml:space="preserve"> </w:t>
      </w:r>
      <w:r w:rsidRPr="000625EE">
        <w:t>times. This would give me flexibility and the chance to see theatre that I</w:t>
      </w:r>
      <w:r w:rsidRPr="000625EE">
        <w:t xml:space="preserve"> </w:t>
      </w:r>
      <w:r w:rsidRPr="000625EE">
        <w:t>wouldn’t</w:t>
      </w:r>
      <w:r w:rsidRPr="000625EE">
        <w:t xml:space="preserve"> </w:t>
      </w:r>
      <w:r w:rsidRPr="000625EE">
        <w:t>without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online</w:t>
      </w:r>
      <w:r w:rsidRPr="000625EE">
        <w:t xml:space="preserve"> </w:t>
      </w:r>
      <w:r w:rsidRPr="000625EE">
        <w:t>platforms.”</w:t>
      </w:r>
    </w:p>
    <w:p w14:paraId="25D02327" w14:textId="77777777" w:rsidR="000F0E37" w:rsidRDefault="00D277FB" w:rsidP="000625EE">
      <w:r w:rsidRPr="000625EE">
        <w:t>“I</w:t>
      </w:r>
      <w:r w:rsidRPr="000625EE">
        <w:t xml:space="preserve"> </w:t>
      </w:r>
      <w:r w:rsidRPr="000625EE">
        <w:t>can’t</w:t>
      </w:r>
      <w:r w:rsidRPr="000625EE">
        <w:t xml:space="preserve"> </w:t>
      </w:r>
      <w:r w:rsidRPr="000625EE">
        <w:t>get</w:t>
      </w:r>
      <w:r w:rsidRPr="000625EE">
        <w:t xml:space="preserve"> </w:t>
      </w:r>
      <w:r w:rsidRPr="000625EE">
        <w:t>out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theatre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often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I</w:t>
      </w:r>
      <w:r w:rsidRPr="000625EE">
        <w:t xml:space="preserve"> </w:t>
      </w:r>
      <w:r w:rsidRPr="000625EE">
        <w:t>would</w:t>
      </w:r>
      <w:r w:rsidRPr="000625EE">
        <w:t xml:space="preserve"> </w:t>
      </w:r>
      <w:r w:rsidRPr="000625EE">
        <w:t>li</w:t>
      </w:r>
      <w:r w:rsidRPr="000625EE">
        <w:t>ke</w:t>
      </w:r>
      <w:r w:rsidRPr="000625EE">
        <w:t xml:space="preserve"> </w:t>
      </w:r>
      <w:r w:rsidRPr="000625EE">
        <w:t>because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my</w:t>
      </w:r>
      <w:r w:rsidRPr="000625EE">
        <w:t xml:space="preserve"> </w:t>
      </w:r>
      <w:r w:rsidRPr="000625EE">
        <w:t>fatigue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pain;</w:t>
      </w:r>
      <w:r w:rsidRPr="000625EE">
        <w:t xml:space="preserve"> </w:t>
      </w:r>
      <w:r w:rsidRPr="000625EE">
        <w:t>there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no</w:t>
      </w:r>
      <w:r w:rsidRPr="000625EE">
        <w:t xml:space="preserve"> </w:t>
      </w:r>
      <w:r w:rsidRPr="000625EE">
        <w:t>form</w:t>
      </w:r>
      <w:r w:rsidRPr="000625EE">
        <w:t xml:space="preserve"> </w:t>
      </w:r>
      <w:r w:rsidRPr="000625EE">
        <w:t>of</w:t>
      </w:r>
      <w:r w:rsidRPr="000625EE">
        <w:t xml:space="preserve"> </w:t>
      </w:r>
      <w:r w:rsidRPr="000625EE">
        <w:t>access</w:t>
      </w:r>
      <w:r w:rsidRPr="000625EE">
        <w:t xml:space="preserve"> </w:t>
      </w:r>
      <w:r w:rsidRPr="000625EE">
        <w:t>service</w:t>
      </w:r>
      <w:r w:rsidRPr="000625EE">
        <w:t xml:space="preserve"> </w:t>
      </w:r>
      <w:r w:rsidRPr="000625EE">
        <w:t>that</w:t>
      </w:r>
      <w:r w:rsidRPr="000625EE">
        <w:t xml:space="preserve"> </w:t>
      </w:r>
      <w:r w:rsidRPr="000625EE">
        <w:t>can</w:t>
      </w:r>
      <w:r w:rsidRPr="000625EE">
        <w:t xml:space="preserve"> </w:t>
      </w:r>
      <w:r w:rsidRPr="000625EE">
        <w:t>help</w:t>
      </w:r>
      <w:r w:rsidRPr="000625EE">
        <w:t xml:space="preserve"> </w:t>
      </w:r>
      <w:r w:rsidRPr="000625EE">
        <w:t>reduce</w:t>
      </w:r>
      <w:r w:rsidRPr="000625EE">
        <w:t xml:space="preserve"> </w:t>
      </w:r>
      <w:r w:rsidRPr="000625EE">
        <w:t>this</w:t>
      </w:r>
      <w:r w:rsidRPr="000625EE">
        <w:t xml:space="preserve"> </w:t>
      </w:r>
      <w:r w:rsidRPr="000625EE">
        <w:t>so</w:t>
      </w:r>
      <w:r w:rsidRPr="000625EE">
        <w:t xml:space="preserve"> </w:t>
      </w:r>
      <w:r w:rsidRPr="000625EE">
        <w:t>being able to see some shows online means I would not be missing out. I</w:t>
      </w:r>
      <w:r w:rsidRPr="000625EE">
        <w:t xml:space="preserve"> </w:t>
      </w:r>
      <w:r w:rsidRPr="000625EE">
        <w:t xml:space="preserve">would go to things in person if I can but when I am too ill to go </w:t>
      </w:r>
      <w:proofErr w:type="gramStart"/>
      <w:r w:rsidRPr="000625EE">
        <w:t>out</w:t>
      </w:r>
      <w:proofErr w:type="gramEnd"/>
      <w:r w:rsidRPr="000625EE">
        <w:t xml:space="preserve"> I can</w:t>
      </w:r>
      <w:r w:rsidRPr="000625EE">
        <w:t xml:space="preserve"> </w:t>
      </w:r>
      <w:r w:rsidRPr="000625EE">
        <w:t>just</w:t>
      </w:r>
      <w:r w:rsidRPr="000625EE">
        <w:t xml:space="preserve"> </w:t>
      </w:r>
      <w:r w:rsidRPr="000625EE">
        <w:t>relax</w:t>
      </w:r>
      <w:r w:rsidRPr="000625EE">
        <w:t xml:space="preserve"> </w:t>
      </w:r>
      <w:r w:rsidRPr="000625EE">
        <w:t>at</w:t>
      </w:r>
      <w:r w:rsidRPr="000625EE">
        <w:t xml:space="preserve"> </w:t>
      </w:r>
      <w:r w:rsidRPr="000625EE">
        <w:t>home</w:t>
      </w:r>
      <w:r w:rsidRPr="000625EE">
        <w:t xml:space="preserve"> </w:t>
      </w:r>
      <w:r w:rsidRPr="000625EE">
        <w:t>and</w:t>
      </w:r>
      <w:r w:rsidRPr="000625EE">
        <w:t xml:space="preserve"> </w:t>
      </w:r>
      <w:r w:rsidRPr="000625EE">
        <w:t>watch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show.</w:t>
      </w:r>
      <w:r w:rsidRPr="000625EE">
        <w:t xml:space="preserve"> </w:t>
      </w:r>
      <w:r w:rsidRPr="000625EE">
        <w:t>Also,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financial</w:t>
      </w:r>
      <w:r w:rsidRPr="000625EE">
        <w:t xml:space="preserve"> </w:t>
      </w:r>
      <w:r w:rsidRPr="000625EE">
        <w:t>barrier</w:t>
      </w:r>
      <w:r w:rsidRPr="000625EE">
        <w:t xml:space="preserve"> </w:t>
      </w:r>
      <w:r w:rsidRPr="000625EE">
        <w:t>to</w:t>
      </w:r>
      <w:r w:rsidRPr="000625EE">
        <w:t xml:space="preserve"> </w:t>
      </w:r>
      <w:r w:rsidRPr="000625EE">
        <w:t>accessing</w:t>
      </w:r>
      <w:r w:rsidRPr="000625EE">
        <w:t xml:space="preserve"> </w:t>
      </w:r>
      <w:r w:rsidRPr="000625EE">
        <w:t>shows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bigger</w:t>
      </w:r>
      <w:r w:rsidRPr="000625EE">
        <w:t xml:space="preserve"> </w:t>
      </w:r>
      <w:r w:rsidRPr="000625EE">
        <w:t>for</w:t>
      </w:r>
      <w:r w:rsidRPr="000625EE">
        <w:t xml:space="preserve"> </w:t>
      </w:r>
      <w:r w:rsidRPr="000625EE">
        <w:t>the</w:t>
      </w:r>
      <w:r w:rsidRPr="000625EE">
        <w:t xml:space="preserve"> </w:t>
      </w:r>
      <w:r w:rsidRPr="000625EE">
        <w:t>disabled</w:t>
      </w:r>
      <w:r w:rsidRPr="000625EE">
        <w:t xml:space="preserve"> </w:t>
      </w:r>
      <w:r w:rsidRPr="000625EE">
        <w:t>community</w:t>
      </w:r>
      <w:r w:rsidRPr="000625EE">
        <w:t xml:space="preserve"> </w:t>
      </w:r>
      <w:r w:rsidRPr="000625EE">
        <w:t>–</w:t>
      </w:r>
      <w:r w:rsidRPr="000625EE">
        <w:t xml:space="preserve"> </w:t>
      </w:r>
      <w:r w:rsidRPr="000625EE">
        <w:t>we</w:t>
      </w:r>
      <w:r w:rsidRPr="000625EE">
        <w:t xml:space="preserve"> </w:t>
      </w:r>
      <w:r w:rsidRPr="000625EE">
        <w:t>often</w:t>
      </w:r>
      <w:r w:rsidRPr="000625EE">
        <w:t xml:space="preserve"> </w:t>
      </w:r>
      <w:r w:rsidRPr="000625EE">
        <w:t>don’t</w:t>
      </w:r>
      <w:r w:rsidRPr="000625EE">
        <w:t xml:space="preserve"> </w:t>
      </w:r>
      <w:r w:rsidRPr="000625EE">
        <w:t>have</w:t>
      </w:r>
      <w:r w:rsidRPr="000625EE">
        <w:t xml:space="preserve"> </w:t>
      </w:r>
      <w:r w:rsidRPr="000625EE">
        <w:t>as</w:t>
      </w:r>
      <w:r w:rsidRPr="000625EE">
        <w:t xml:space="preserve"> </w:t>
      </w:r>
      <w:r w:rsidRPr="000625EE">
        <w:t>much</w:t>
      </w:r>
      <w:r w:rsidRPr="000625EE">
        <w:t xml:space="preserve"> </w:t>
      </w:r>
      <w:r w:rsidRPr="000625EE">
        <w:t>money</w:t>
      </w:r>
      <w:r w:rsidRPr="000625EE">
        <w:t xml:space="preserve"> </w:t>
      </w:r>
      <w:r w:rsidRPr="000625EE">
        <w:t>to</w:t>
      </w:r>
      <w:r>
        <w:rPr>
          <w:spacing w:val="-9"/>
          <w:w w:val="90"/>
        </w:rPr>
        <w:t xml:space="preserve"> </w:t>
      </w:r>
      <w:r w:rsidRPr="000625EE">
        <w:t>spend</w:t>
      </w:r>
      <w:r w:rsidRPr="000625EE">
        <w:t xml:space="preserve"> </w:t>
      </w:r>
      <w:r w:rsidRPr="000625EE">
        <w:t>on</w:t>
      </w:r>
      <w:r w:rsidRPr="000625EE">
        <w:t xml:space="preserve"> </w:t>
      </w:r>
      <w:proofErr w:type="gramStart"/>
      <w:r w:rsidRPr="000625EE">
        <w:t>entertainment</w:t>
      </w:r>
      <w:proofErr w:type="gramEnd"/>
      <w:r w:rsidRPr="000625EE">
        <w:t xml:space="preserve"> </w:t>
      </w:r>
      <w:r w:rsidRPr="000625EE">
        <w:t>so</w:t>
      </w:r>
      <w:r w:rsidRPr="000625EE">
        <w:t xml:space="preserve"> </w:t>
      </w:r>
      <w:r w:rsidRPr="000625EE">
        <w:t>a</w:t>
      </w:r>
      <w:r w:rsidRPr="000625EE">
        <w:t xml:space="preserve"> </w:t>
      </w:r>
      <w:r w:rsidRPr="000625EE">
        <w:t>low-cost</w:t>
      </w:r>
      <w:r w:rsidRPr="000625EE">
        <w:t xml:space="preserve"> </w:t>
      </w:r>
      <w:r w:rsidRPr="000625EE">
        <w:t>live</w:t>
      </w:r>
      <w:r w:rsidRPr="000625EE">
        <w:t xml:space="preserve"> </w:t>
      </w:r>
      <w:r w:rsidRPr="000625EE">
        <w:t>stream</w:t>
      </w:r>
      <w:r w:rsidRPr="000625EE">
        <w:t xml:space="preserve"> </w:t>
      </w:r>
      <w:r w:rsidRPr="000625EE">
        <w:t>is</w:t>
      </w:r>
      <w:r w:rsidRPr="000625EE">
        <w:t xml:space="preserve"> </w:t>
      </w:r>
      <w:r w:rsidRPr="000625EE">
        <w:t>ideal.”</w:t>
      </w:r>
    </w:p>
    <w:p w14:paraId="5D8D655B" w14:textId="36E49EBE" w:rsidR="000F0E37" w:rsidRPr="00BA469C" w:rsidRDefault="00D95E8B" w:rsidP="00927450">
      <w:pPr>
        <w:pStyle w:val="Heading4"/>
      </w:pPr>
      <w:bookmarkStart w:id="46" w:name="_Toc84346361"/>
      <w:r w:rsidRPr="00D95E8B">
        <w:t>In their own words: negative</w:t>
      </w:r>
      <w:bookmarkEnd w:id="46"/>
    </w:p>
    <w:p w14:paraId="14763518" w14:textId="7BAABFD4" w:rsidR="000F0E37" w:rsidRPr="00BA469C" w:rsidRDefault="00D277FB" w:rsidP="00BA469C">
      <w:r w:rsidRPr="00BA469C">
        <w:t>“… I’ve discovered I don’t want recorded theatre. It only really works for more</w:t>
      </w:r>
      <w:r w:rsidRPr="00BA469C">
        <w:t xml:space="preserve"> </w:t>
      </w:r>
      <w:r w:rsidRPr="00BA469C">
        <w:t>intimate</w:t>
      </w:r>
      <w:r w:rsidRPr="00BA469C">
        <w:t xml:space="preserve"> </w:t>
      </w:r>
      <w:r w:rsidRPr="00BA469C">
        <w:t>shows</w:t>
      </w:r>
      <w:r w:rsidRPr="00BA469C">
        <w:t xml:space="preserve"> </w:t>
      </w:r>
      <w:r w:rsidRPr="00BA469C">
        <w:t>where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scale</w:t>
      </w:r>
      <w:r w:rsidRPr="00BA469C">
        <w:t xml:space="preserve"> </w:t>
      </w:r>
      <w:r w:rsidRPr="00BA469C">
        <w:t>of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performance</w:t>
      </w:r>
      <w:r w:rsidRPr="00BA469C">
        <w:t xml:space="preserve"> </w:t>
      </w:r>
      <w:r w:rsidRPr="00BA469C">
        <w:t>matches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size</w:t>
      </w:r>
      <w:r w:rsidRPr="00BA469C">
        <w:t xml:space="preserve"> </w:t>
      </w:r>
      <w:r w:rsidRPr="00BA469C">
        <w:t>of</w:t>
      </w:r>
      <w:r w:rsidRPr="00BA469C">
        <w:t xml:space="preserve"> </w:t>
      </w:r>
      <w:r w:rsidRPr="00BA469C">
        <w:t>shot,</w:t>
      </w:r>
      <w:r w:rsidRPr="00BA469C">
        <w:t xml:space="preserve"> </w:t>
      </w:r>
      <w:r w:rsidRPr="00BA469C">
        <w:t>because</w:t>
      </w:r>
      <w:r w:rsidRPr="00BA469C">
        <w:t xml:space="preserve"> </w:t>
      </w:r>
      <w:r w:rsidRPr="00BA469C">
        <w:t>that’s</w:t>
      </w:r>
      <w:r w:rsidRPr="00BA469C">
        <w:t xml:space="preserve"> </w:t>
      </w:r>
      <w:r w:rsidRPr="00BA469C">
        <w:t>closer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how</w:t>
      </w:r>
      <w:r w:rsidRPr="00BA469C">
        <w:t xml:space="preserve"> </w:t>
      </w:r>
      <w:r w:rsidRPr="00BA469C">
        <w:t>it</w:t>
      </w:r>
      <w:r w:rsidRPr="00BA469C">
        <w:t xml:space="preserve"> </w:t>
      </w:r>
      <w:r w:rsidRPr="00BA469C">
        <w:t>would</w:t>
      </w:r>
      <w:r w:rsidRPr="00BA469C">
        <w:t xml:space="preserve"> </w:t>
      </w:r>
      <w:r w:rsidRPr="00BA469C">
        <w:t>be</w:t>
      </w:r>
      <w:r w:rsidRPr="00BA469C">
        <w:t xml:space="preserve"> </w:t>
      </w:r>
      <w:r w:rsidRPr="00BA469C">
        <w:t>if</w:t>
      </w:r>
      <w:r w:rsidRPr="00BA469C">
        <w:t xml:space="preserve"> </w:t>
      </w:r>
      <w:r w:rsidRPr="00BA469C">
        <w:t>I</w:t>
      </w:r>
      <w:r w:rsidRPr="00BA469C">
        <w:t xml:space="preserve"> </w:t>
      </w:r>
      <w:r w:rsidRPr="00BA469C">
        <w:t>was</w:t>
      </w:r>
      <w:r w:rsidRPr="00BA469C">
        <w:t xml:space="preserve"> </w:t>
      </w:r>
      <w:r w:rsidRPr="00BA469C">
        <w:t>in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audience….”</w:t>
      </w:r>
    </w:p>
    <w:p w14:paraId="15DF95D0" w14:textId="77777777" w:rsidR="000F0E37" w:rsidRPr="00BA469C" w:rsidRDefault="00D277FB" w:rsidP="00BA469C">
      <w:r w:rsidRPr="00BA469C">
        <w:t>“For</w:t>
      </w:r>
      <w:r w:rsidRPr="00BA469C">
        <w:t xml:space="preserve"> </w:t>
      </w:r>
      <w:r w:rsidRPr="00BA469C">
        <w:t>me,</w:t>
      </w:r>
      <w:r w:rsidRPr="00BA469C">
        <w:t xml:space="preserve"> </w:t>
      </w:r>
      <w:r w:rsidRPr="00BA469C">
        <w:t>it</w:t>
      </w:r>
      <w:r w:rsidRPr="00BA469C">
        <w:t xml:space="preserve"> </w:t>
      </w:r>
      <w:r w:rsidRPr="00BA469C">
        <w:t>is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aspect</w:t>
      </w:r>
      <w:r w:rsidRPr="00BA469C">
        <w:t xml:space="preserve"> </w:t>
      </w:r>
      <w:r w:rsidRPr="00BA469C">
        <w:t>of</w:t>
      </w:r>
      <w:r w:rsidRPr="00BA469C">
        <w:t xml:space="preserve"> </w:t>
      </w:r>
      <w:r w:rsidRPr="00BA469C">
        <w:t>theatre</w:t>
      </w:r>
      <w:r w:rsidRPr="00BA469C">
        <w:t xml:space="preserve"> </w:t>
      </w:r>
      <w:r w:rsidRPr="00BA469C">
        <w:t>that</w:t>
      </w:r>
      <w:r w:rsidRPr="00BA469C">
        <w:t xml:space="preserve"> </w:t>
      </w:r>
      <w:r w:rsidRPr="00BA469C">
        <w:t>makes</w:t>
      </w:r>
      <w:r w:rsidRPr="00BA469C">
        <w:t xml:space="preserve"> </w:t>
      </w:r>
      <w:r w:rsidRPr="00BA469C">
        <w:t>it</w:t>
      </w:r>
      <w:r w:rsidRPr="00BA469C">
        <w:t xml:space="preserve"> </w:t>
      </w:r>
      <w:r w:rsidRPr="00BA469C">
        <w:t>so</w:t>
      </w:r>
      <w:r w:rsidRPr="00BA469C">
        <w:t xml:space="preserve"> </w:t>
      </w:r>
      <w:r w:rsidRPr="00BA469C">
        <w:t>special.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see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actors</w:t>
      </w:r>
      <w:r w:rsidRPr="00BA469C">
        <w:t xml:space="preserve"> </w:t>
      </w:r>
      <w:r w:rsidRPr="00BA469C">
        <w:t>directly</w:t>
      </w:r>
      <w:r w:rsidRPr="00BA469C">
        <w:t xml:space="preserve"> </w:t>
      </w:r>
      <w:r w:rsidRPr="00BA469C">
        <w:t>in</w:t>
      </w:r>
      <w:r w:rsidRPr="00BA469C">
        <w:t xml:space="preserve"> </w:t>
      </w:r>
      <w:r w:rsidRPr="00BA469C">
        <w:t>front</w:t>
      </w:r>
      <w:r w:rsidRPr="00BA469C">
        <w:t xml:space="preserve"> </w:t>
      </w:r>
      <w:r w:rsidRPr="00BA469C">
        <w:t>of</w:t>
      </w:r>
      <w:r w:rsidRPr="00BA469C">
        <w:t xml:space="preserve"> </w:t>
      </w:r>
      <w:r w:rsidRPr="00BA469C">
        <w:t>you</w:t>
      </w:r>
      <w:r w:rsidRPr="00BA469C">
        <w:t xml:space="preserve"> </w:t>
      </w:r>
      <w:r w:rsidRPr="00BA469C">
        <w:t>rather</w:t>
      </w:r>
      <w:r w:rsidRPr="00BA469C">
        <w:t xml:space="preserve"> </w:t>
      </w:r>
      <w:r w:rsidRPr="00BA469C">
        <w:t>than</w:t>
      </w:r>
      <w:r w:rsidRPr="00BA469C">
        <w:t xml:space="preserve"> </w:t>
      </w:r>
      <w:r w:rsidRPr="00BA469C">
        <w:t>in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small</w:t>
      </w:r>
      <w:r w:rsidRPr="00BA469C">
        <w:t xml:space="preserve"> </w:t>
      </w:r>
      <w:r w:rsidRPr="00BA469C">
        <w:t>glass</w:t>
      </w:r>
      <w:r w:rsidRPr="00BA469C">
        <w:t xml:space="preserve"> </w:t>
      </w:r>
      <w:r w:rsidRPr="00BA469C">
        <w:t>box.</w:t>
      </w:r>
      <w:r w:rsidRPr="00BA469C">
        <w:t xml:space="preserve"> </w:t>
      </w:r>
      <w:r w:rsidRPr="00BA469C">
        <w:t>It’s</w:t>
      </w:r>
      <w:r w:rsidRPr="00BA469C">
        <w:t xml:space="preserve"> </w:t>
      </w:r>
      <w:r w:rsidRPr="00BA469C">
        <w:t>also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 xml:space="preserve">whole experience of getting dressed up, fancy dinner, </w:t>
      </w:r>
      <w:r w:rsidRPr="00BA469C">
        <w:lastRenderedPageBreak/>
        <w:t>selecting the seats.</w:t>
      </w:r>
      <w:r w:rsidRPr="00BA469C">
        <w:t xml:space="preserve"> </w:t>
      </w:r>
      <w:r w:rsidRPr="00BA469C">
        <w:t>It’s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whole</w:t>
      </w:r>
      <w:r w:rsidRPr="00BA469C">
        <w:t xml:space="preserve"> </w:t>
      </w:r>
      <w:r w:rsidRPr="00BA469C">
        <w:t>wonderful</w:t>
      </w:r>
      <w:r w:rsidRPr="00BA469C">
        <w:t xml:space="preserve"> </w:t>
      </w:r>
      <w:r w:rsidRPr="00BA469C">
        <w:t>experience!”</w:t>
      </w:r>
    </w:p>
    <w:p w14:paraId="3D8319F7" w14:textId="77777777" w:rsidR="000F0E37" w:rsidRPr="00BA469C" w:rsidRDefault="00D277FB" w:rsidP="00BA469C">
      <w:r w:rsidRPr="00BA469C">
        <w:t>“I hate online theatre &amp; will not watch anymore of it.”</w:t>
      </w:r>
      <w:r w:rsidRPr="00BA469C">
        <w:t xml:space="preserve"> </w:t>
      </w:r>
      <w:r w:rsidRPr="00BA469C">
        <w:t>“Broadband</w:t>
      </w:r>
      <w:r w:rsidRPr="00BA469C">
        <w:t xml:space="preserve"> </w:t>
      </w:r>
      <w:r w:rsidRPr="00BA469C">
        <w:t>provision</w:t>
      </w:r>
      <w:r w:rsidRPr="00BA469C">
        <w:t xml:space="preserve"> </w:t>
      </w:r>
      <w:r w:rsidRPr="00BA469C">
        <w:t>is</w:t>
      </w:r>
      <w:r w:rsidRPr="00BA469C">
        <w:t xml:space="preserve"> </w:t>
      </w:r>
      <w:r w:rsidRPr="00BA469C">
        <w:t>unreliable</w:t>
      </w:r>
      <w:r w:rsidRPr="00BA469C">
        <w:t xml:space="preserve"> </w:t>
      </w:r>
      <w:r w:rsidRPr="00BA469C">
        <w:t>which</w:t>
      </w:r>
      <w:r w:rsidRPr="00BA469C">
        <w:t xml:space="preserve"> </w:t>
      </w:r>
      <w:r w:rsidRPr="00BA469C">
        <w:t>is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disincentive.”</w:t>
      </w:r>
    </w:p>
    <w:p w14:paraId="6987E48E" w14:textId="77777777" w:rsidR="000F0E37" w:rsidRPr="00BA469C" w:rsidRDefault="00D277FB" w:rsidP="00BA469C">
      <w:r w:rsidRPr="00BA469C">
        <w:t>“I</w:t>
      </w:r>
      <w:r w:rsidRPr="00BA469C">
        <w:t xml:space="preserve"> </w:t>
      </w:r>
      <w:r w:rsidRPr="00BA469C">
        <w:t>find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online</w:t>
      </w:r>
      <w:r w:rsidRPr="00BA469C">
        <w:t xml:space="preserve"> </w:t>
      </w:r>
      <w:r w:rsidRPr="00BA469C">
        <w:t>experienc</w:t>
      </w:r>
      <w:r w:rsidRPr="00BA469C">
        <w:t>e</w:t>
      </w:r>
      <w:r w:rsidRPr="00BA469C">
        <w:t xml:space="preserve"> </w:t>
      </w:r>
      <w:r w:rsidRPr="00BA469C">
        <w:t>such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distortion</w:t>
      </w:r>
      <w:r w:rsidRPr="00BA469C">
        <w:t xml:space="preserve"> </w:t>
      </w:r>
      <w:r w:rsidRPr="00BA469C">
        <w:t>of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experience</w:t>
      </w:r>
      <w:r w:rsidRPr="00BA469C">
        <w:t xml:space="preserve"> </w:t>
      </w:r>
      <w:r w:rsidRPr="00BA469C">
        <w:t>that</w:t>
      </w:r>
      <w:r w:rsidRPr="00BA469C">
        <w:t xml:space="preserve"> </w:t>
      </w:r>
      <w:r w:rsidRPr="00BA469C">
        <w:t>I</w:t>
      </w:r>
      <w:r w:rsidRPr="00BA469C">
        <w:t xml:space="preserve"> </w:t>
      </w:r>
      <w:r w:rsidRPr="00BA469C">
        <w:t>prefer</w:t>
      </w:r>
      <w:r w:rsidRPr="00BA469C">
        <w:t xml:space="preserve"> </w:t>
      </w:r>
      <w:r w:rsidRPr="00BA469C">
        <w:t>productions</w:t>
      </w:r>
      <w:r w:rsidRPr="00BA469C">
        <w:t xml:space="preserve"> </w:t>
      </w:r>
      <w:r w:rsidRPr="00BA469C">
        <w:t>made</w:t>
      </w:r>
      <w:r w:rsidRPr="00BA469C">
        <w:t xml:space="preserve"> </w:t>
      </w:r>
      <w:r w:rsidRPr="00BA469C">
        <w:t>for</w:t>
      </w:r>
      <w:r w:rsidRPr="00BA469C">
        <w:t xml:space="preserve"> </w:t>
      </w:r>
      <w:r w:rsidRPr="00BA469C">
        <w:t>television</w:t>
      </w:r>
      <w:r w:rsidRPr="00BA469C">
        <w:t xml:space="preserve"> </w:t>
      </w:r>
      <w:r w:rsidRPr="00BA469C">
        <w:t>or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read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good</w:t>
      </w:r>
      <w:r w:rsidRPr="00BA469C">
        <w:t xml:space="preserve"> </w:t>
      </w:r>
      <w:r w:rsidRPr="00BA469C">
        <w:t>book.”</w:t>
      </w:r>
    </w:p>
    <w:p w14:paraId="1D5814E6" w14:textId="77777777" w:rsidR="000F0E37" w:rsidRPr="00BA469C" w:rsidRDefault="00D277FB" w:rsidP="00BA469C">
      <w:r w:rsidRPr="00BA469C">
        <w:t>“I</w:t>
      </w:r>
      <w:r w:rsidRPr="00BA469C">
        <w:t xml:space="preserve"> </w:t>
      </w:r>
      <w:r w:rsidRPr="00BA469C">
        <w:t>am</w:t>
      </w:r>
      <w:r w:rsidRPr="00BA469C">
        <w:t xml:space="preserve"> </w:t>
      </w:r>
      <w:r w:rsidRPr="00BA469C">
        <w:t>loath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pay</w:t>
      </w:r>
      <w:r w:rsidRPr="00BA469C">
        <w:t xml:space="preserve"> </w:t>
      </w:r>
      <w:r w:rsidRPr="00BA469C">
        <w:t>much</w:t>
      </w:r>
      <w:r w:rsidRPr="00BA469C">
        <w:t xml:space="preserve"> </w:t>
      </w:r>
      <w:r w:rsidRPr="00BA469C">
        <w:t>in</w:t>
      </w:r>
      <w:r w:rsidRPr="00BA469C">
        <w:t xml:space="preserve"> </w:t>
      </w:r>
      <w:r w:rsidRPr="00BA469C">
        <w:t>advance</w:t>
      </w:r>
      <w:r w:rsidRPr="00BA469C">
        <w:t xml:space="preserve"> </w:t>
      </w:r>
      <w:r w:rsidRPr="00BA469C">
        <w:t>for</w:t>
      </w:r>
      <w:r w:rsidRPr="00BA469C">
        <w:t xml:space="preserve"> </w:t>
      </w:r>
      <w:r w:rsidRPr="00BA469C">
        <w:t>tickets</w:t>
      </w:r>
      <w:r w:rsidRPr="00BA469C">
        <w:t xml:space="preserve"> </w:t>
      </w:r>
      <w:r w:rsidRPr="00BA469C">
        <w:t>for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events</w:t>
      </w:r>
      <w:r w:rsidRPr="00BA469C">
        <w:t xml:space="preserve"> </w:t>
      </w:r>
      <w:r w:rsidRPr="00BA469C">
        <w:t>as</w:t>
      </w:r>
      <w:r w:rsidRPr="00BA469C">
        <w:t xml:space="preserve"> </w:t>
      </w:r>
      <w:r w:rsidRPr="00BA469C">
        <w:t>my</w:t>
      </w:r>
      <w:r w:rsidRPr="00BA469C">
        <w:t xml:space="preserve"> </w:t>
      </w:r>
      <w:r w:rsidRPr="00BA469C">
        <w:t>broadband</w:t>
      </w:r>
      <w:r w:rsidRPr="00BA469C">
        <w:t xml:space="preserve"> </w:t>
      </w:r>
      <w:r w:rsidRPr="00BA469C">
        <w:t>is</w:t>
      </w:r>
      <w:r w:rsidRPr="00BA469C">
        <w:t xml:space="preserve"> </w:t>
      </w:r>
      <w:r w:rsidRPr="00BA469C">
        <w:t>often</w:t>
      </w:r>
      <w:r w:rsidRPr="00BA469C">
        <w:t xml:space="preserve"> </w:t>
      </w:r>
      <w:r w:rsidRPr="00BA469C">
        <w:t>unreliable.”</w:t>
      </w:r>
    </w:p>
    <w:p w14:paraId="572671F4" w14:textId="77777777" w:rsidR="000F0E37" w:rsidRPr="00BA469C" w:rsidRDefault="00D277FB" w:rsidP="00BA469C">
      <w:r w:rsidRPr="00BA469C">
        <w:t>“Apart</w:t>
      </w:r>
      <w:r w:rsidRPr="00BA469C">
        <w:t xml:space="preserve"> </w:t>
      </w:r>
      <w:r w:rsidRPr="00BA469C">
        <w:t>from</w:t>
      </w:r>
      <w:r w:rsidRPr="00BA469C">
        <w:t xml:space="preserve"> </w:t>
      </w:r>
      <w:r w:rsidRPr="00BA469C">
        <w:t>being</w:t>
      </w:r>
      <w:r w:rsidRPr="00BA469C">
        <w:t xml:space="preserve"> </w:t>
      </w:r>
      <w:r w:rsidRPr="00BA469C">
        <w:t>visually</w:t>
      </w:r>
      <w:r w:rsidRPr="00BA469C">
        <w:t xml:space="preserve"> </w:t>
      </w:r>
      <w:r w:rsidRPr="00BA469C">
        <w:t>impaired,</w:t>
      </w:r>
      <w:r w:rsidRPr="00BA469C">
        <w:t xml:space="preserve"> </w:t>
      </w:r>
      <w:r w:rsidRPr="00BA469C">
        <w:t>I</w:t>
      </w:r>
      <w:r w:rsidRPr="00BA469C">
        <w:t xml:space="preserve"> </w:t>
      </w:r>
      <w:r w:rsidRPr="00BA469C">
        <w:t>have</w:t>
      </w:r>
      <w:r w:rsidRPr="00BA469C">
        <w:t xml:space="preserve"> </w:t>
      </w:r>
      <w:r w:rsidRPr="00BA469C">
        <w:t>mild</w:t>
      </w:r>
      <w:r w:rsidRPr="00BA469C">
        <w:t xml:space="preserve"> </w:t>
      </w:r>
      <w:r w:rsidRPr="00BA469C">
        <w:t>learning</w:t>
      </w:r>
      <w:r w:rsidRPr="00BA469C">
        <w:t xml:space="preserve"> </w:t>
      </w:r>
      <w:r w:rsidRPr="00BA469C">
        <w:t>difficulties,</w:t>
      </w:r>
      <w:r w:rsidRPr="00BA469C">
        <w:t xml:space="preserve"> </w:t>
      </w:r>
      <w:r w:rsidRPr="00BA469C">
        <w:t>viewing</w:t>
      </w:r>
      <w:r w:rsidRPr="00BA469C">
        <w:t xml:space="preserve"> </w:t>
      </w:r>
      <w:r w:rsidRPr="00BA469C">
        <w:t>things online is difficult for me. I prefer to be in an actual theatre, sat in the</w:t>
      </w:r>
      <w:r w:rsidRPr="00BA469C">
        <w:t xml:space="preserve"> </w:t>
      </w:r>
      <w:r w:rsidRPr="00BA469C">
        <w:t>audience</w:t>
      </w:r>
      <w:r w:rsidRPr="00BA469C">
        <w:t xml:space="preserve"> </w:t>
      </w:r>
      <w:r w:rsidRPr="00BA469C">
        <w:t>and</w:t>
      </w:r>
      <w:r w:rsidRPr="00BA469C">
        <w:t xml:space="preserve"> </w:t>
      </w:r>
      <w:r w:rsidRPr="00BA469C">
        <w:t>listening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performance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like</w:t>
      </w:r>
      <w:r w:rsidRPr="00BA469C">
        <w:t xml:space="preserve"> </w:t>
      </w:r>
      <w:r w:rsidRPr="00BA469C">
        <w:t>that.”</w:t>
      </w:r>
    </w:p>
    <w:p w14:paraId="78EE7288" w14:textId="77777777" w:rsidR="000F0E37" w:rsidRPr="00BA469C" w:rsidRDefault="00D277FB" w:rsidP="00BA469C">
      <w:r w:rsidRPr="00BA469C">
        <w:t>“Have only watched one show. It wasn’t as good as live theatre and felt like</w:t>
      </w:r>
      <w:r w:rsidRPr="00BA469C">
        <w:t xml:space="preserve"> </w:t>
      </w:r>
      <w:r w:rsidRPr="00BA469C">
        <w:t>watching</w:t>
      </w:r>
      <w:r w:rsidRPr="00BA469C">
        <w:t xml:space="preserve"> </w:t>
      </w:r>
      <w:r w:rsidRPr="00BA469C">
        <w:t>a</w:t>
      </w:r>
      <w:r w:rsidRPr="00BA469C">
        <w:t xml:space="preserve"> </w:t>
      </w:r>
      <w:r w:rsidRPr="00BA469C">
        <w:t>poor-quality</w:t>
      </w:r>
      <w:r w:rsidRPr="00BA469C">
        <w:t xml:space="preserve"> </w:t>
      </w:r>
      <w:r w:rsidRPr="00BA469C">
        <w:t>film.</w:t>
      </w:r>
      <w:r w:rsidRPr="00BA469C">
        <w:t xml:space="preserve"> </w:t>
      </w:r>
      <w:r w:rsidRPr="00BA469C">
        <w:t>Would</w:t>
      </w:r>
      <w:r w:rsidRPr="00BA469C">
        <w:t xml:space="preserve"> </w:t>
      </w:r>
      <w:r w:rsidRPr="00BA469C">
        <w:t>much</w:t>
      </w:r>
      <w:r w:rsidRPr="00BA469C">
        <w:t xml:space="preserve"> </w:t>
      </w:r>
      <w:r w:rsidRPr="00BA469C">
        <w:t>rather</w:t>
      </w:r>
      <w:r w:rsidRPr="00BA469C">
        <w:t xml:space="preserve"> </w:t>
      </w:r>
      <w:r w:rsidRPr="00BA469C">
        <w:t>wait</w:t>
      </w:r>
      <w:r w:rsidRPr="00BA469C">
        <w:t xml:space="preserve"> </w:t>
      </w:r>
      <w:r w:rsidRPr="00BA469C">
        <w:t>until</w:t>
      </w:r>
      <w:r w:rsidRPr="00BA469C">
        <w:t xml:space="preserve"> </w:t>
      </w:r>
      <w:r w:rsidRPr="00BA469C">
        <w:t>I</w:t>
      </w:r>
      <w:r w:rsidRPr="00BA469C">
        <w:t xml:space="preserve"> </w:t>
      </w:r>
      <w:r w:rsidRPr="00BA469C">
        <w:t>can</w:t>
      </w:r>
      <w:r w:rsidRPr="00BA469C">
        <w:t xml:space="preserve"> </w:t>
      </w:r>
      <w:r w:rsidRPr="00BA469C">
        <w:t>see</w:t>
      </w:r>
      <w:r w:rsidRPr="00BA469C">
        <w:t xml:space="preserve"> </w:t>
      </w:r>
      <w:r w:rsidRPr="00BA469C">
        <w:t>shows</w:t>
      </w:r>
      <w:r w:rsidRPr="00BA469C">
        <w:t xml:space="preserve"> </w:t>
      </w:r>
      <w:r w:rsidRPr="00BA469C">
        <w:t>in</w:t>
      </w:r>
      <w:r w:rsidRPr="00BA469C">
        <w:t xml:space="preserve"> </w:t>
      </w:r>
      <w:r w:rsidRPr="00BA469C">
        <w:t>person.”</w:t>
      </w:r>
    </w:p>
    <w:p w14:paraId="6EACC3E3" w14:textId="77777777" w:rsidR="000F0E37" w:rsidRPr="00BA469C" w:rsidRDefault="00D277FB" w:rsidP="00BA469C">
      <w:r w:rsidRPr="00BA469C">
        <w:t>“I</w:t>
      </w:r>
      <w:r w:rsidRPr="00BA469C">
        <w:t xml:space="preserve"> </w:t>
      </w:r>
      <w:r w:rsidRPr="00BA469C">
        <w:t>go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theatre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get</w:t>
      </w:r>
      <w:r w:rsidRPr="00BA469C">
        <w:t xml:space="preserve"> </w:t>
      </w:r>
      <w:r w:rsidRPr="00BA469C">
        <w:t>out</w:t>
      </w:r>
      <w:r w:rsidRPr="00BA469C">
        <w:t xml:space="preserve"> </w:t>
      </w:r>
      <w:r w:rsidRPr="00BA469C">
        <w:t>and</w:t>
      </w:r>
      <w:r w:rsidRPr="00BA469C">
        <w:t xml:space="preserve"> </w:t>
      </w:r>
      <w:r w:rsidRPr="00BA469C">
        <w:t>feel</w:t>
      </w:r>
      <w:r w:rsidRPr="00BA469C">
        <w:t xml:space="preserve"> </w:t>
      </w:r>
      <w:r w:rsidRPr="00BA469C">
        <w:t>alive</w:t>
      </w:r>
      <w:r w:rsidRPr="00BA469C">
        <w:t xml:space="preserve"> </w:t>
      </w:r>
      <w:r w:rsidRPr="00BA469C">
        <w:t>not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sit</w:t>
      </w:r>
      <w:r w:rsidRPr="00BA469C">
        <w:t xml:space="preserve"> </w:t>
      </w:r>
      <w:r w:rsidRPr="00BA469C">
        <w:t>at</w:t>
      </w:r>
      <w:r w:rsidRPr="00BA469C">
        <w:t xml:space="preserve"> </w:t>
      </w:r>
      <w:r w:rsidRPr="00BA469C">
        <w:t>home</w:t>
      </w:r>
      <w:r w:rsidRPr="00BA469C">
        <w:t xml:space="preserve"> </w:t>
      </w:r>
      <w:r w:rsidRPr="00BA469C">
        <w:t>and</w:t>
      </w:r>
      <w:r w:rsidRPr="00BA469C">
        <w:t xml:space="preserve"> </w:t>
      </w:r>
      <w:r w:rsidRPr="00BA469C">
        <w:t>watch</w:t>
      </w:r>
      <w:r w:rsidRPr="00BA469C">
        <w:t xml:space="preserve"> </w:t>
      </w:r>
      <w:r w:rsidRPr="00BA469C">
        <w:t>it</w:t>
      </w:r>
      <w:r w:rsidRPr="00BA469C">
        <w:t xml:space="preserve"> </w:t>
      </w:r>
      <w:r w:rsidRPr="00BA469C">
        <w:t>on</w:t>
      </w:r>
      <w:r w:rsidRPr="00BA469C">
        <w:t xml:space="preserve"> </w:t>
      </w:r>
      <w:r w:rsidRPr="00BA469C">
        <w:t>the</w:t>
      </w:r>
      <w:r w:rsidRPr="00BA469C">
        <w:t xml:space="preserve"> </w:t>
      </w:r>
      <w:r w:rsidRPr="00BA469C">
        <w:t>telly</w:t>
      </w:r>
      <w:r w:rsidRPr="00BA469C">
        <w:t xml:space="preserve"> </w:t>
      </w:r>
      <w:r w:rsidRPr="00BA469C">
        <w:t>(which</w:t>
      </w:r>
      <w:r w:rsidRPr="00BA469C">
        <w:t xml:space="preserve"> </w:t>
      </w:r>
      <w:r w:rsidRPr="00BA469C">
        <w:t>I</w:t>
      </w:r>
      <w:r w:rsidRPr="00BA469C">
        <w:t xml:space="preserve"> </w:t>
      </w:r>
      <w:r w:rsidRPr="00BA469C">
        <w:t>don’t</w:t>
      </w:r>
      <w:r w:rsidRPr="00BA469C">
        <w:t xml:space="preserve"> </w:t>
      </w:r>
      <w:r w:rsidRPr="00BA469C">
        <w:t>have).”</w:t>
      </w:r>
    </w:p>
    <w:p w14:paraId="64E1FBB1" w14:textId="7F24E611" w:rsidR="000F0E37" w:rsidRDefault="00D277FB" w:rsidP="00927450">
      <w:pPr>
        <w:sectPr w:rsidR="000F0E37" w:rsidSect="00BA469C">
          <w:headerReference w:type="default" r:id="rId36"/>
          <w:footerReference w:type="default" r:id="rId37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r w:rsidRPr="00BA469C">
        <w:t>“There is enough live theatre in London so little incentive to watch</w:t>
      </w:r>
      <w:r w:rsidRPr="00BA469C">
        <w:t xml:space="preserve"> </w:t>
      </w:r>
      <w:r w:rsidRPr="00BA469C">
        <w:t>performances</w:t>
      </w:r>
      <w:r w:rsidRPr="00BA469C">
        <w:t xml:space="preserve"> </w:t>
      </w:r>
      <w:r w:rsidRPr="00BA469C">
        <w:t>not</w:t>
      </w:r>
      <w:r w:rsidRPr="00BA469C">
        <w:t xml:space="preserve"> </w:t>
      </w:r>
      <w:r w:rsidRPr="00BA469C">
        <w:t>designed</w:t>
      </w:r>
      <w:r w:rsidRPr="00BA469C">
        <w:t xml:space="preserve"> </w:t>
      </w:r>
      <w:r w:rsidRPr="00BA469C">
        <w:t>for</w:t>
      </w:r>
      <w:r w:rsidRPr="00BA469C">
        <w:t xml:space="preserve"> </w:t>
      </w:r>
      <w:r w:rsidRPr="00BA469C">
        <w:t>television.”</w:t>
      </w:r>
    </w:p>
    <w:p w14:paraId="7CC18224" w14:textId="3E849507" w:rsidR="000F0E37" w:rsidRDefault="00927450" w:rsidP="00927450">
      <w:pPr>
        <w:pStyle w:val="Heading3"/>
      </w:pPr>
      <w:bookmarkStart w:id="47" w:name="_TOC_250001"/>
      <w:bookmarkStart w:id="48" w:name="_Toc84348833"/>
      <w:bookmarkEnd w:id="47"/>
      <w:r>
        <w:lastRenderedPageBreak/>
        <w:t xml:space="preserve">3.3 </w:t>
      </w:r>
      <w:r w:rsidR="00D277FB">
        <w:t>Platforms</w:t>
      </w:r>
      <w:bookmarkEnd w:id="48"/>
    </w:p>
    <w:p w14:paraId="26AA8C66" w14:textId="77777777" w:rsidR="000F0E37" w:rsidRPr="00BA469C" w:rsidRDefault="00D277FB" w:rsidP="00BA469C">
      <w:r w:rsidRPr="00BA469C">
        <w:t xml:space="preserve">Of those who had experienced </w:t>
      </w:r>
      <w:r w:rsidRPr="00BA469C">
        <w:t xml:space="preserve">online theatre during the pandemic, </w:t>
      </w:r>
      <w:r w:rsidRPr="00BA469C">
        <w:t>video</w:t>
      </w:r>
      <w:r w:rsidRPr="00BA469C">
        <w:t xml:space="preserve"> platforms </w:t>
      </w:r>
      <w:r w:rsidRPr="00BA469C">
        <w:t>such as YouTube, Vimeo were the most used (246, 84%), followed</w:t>
      </w:r>
      <w:r w:rsidRPr="00BA469C">
        <w:t xml:space="preserve"> </w:t>
      </w:r>
      <w:r w:rsidRPr="00BA469C">
        <w:t>by</w:t>
      </w:r>
      <w:r w:rsidRPr="00BA469C">
        <w:t xml:space="preserve"> </w:t>
      </w:r>
      <w:r w:rsidRPr="00BA469C">
        <w:t>video-conferencing/meeting</w:t>
      </w:r>
      <w:r w:rsidRPr="00BA469C">
        <w:t xml:space="preserve"> </w:t>
      </w:r>
      <w:r w:rsidRPr="00BA469C">
        <w:t>platforms</w:t>
      </w:r>
      <w:r w:rsidRPr="00BA469C">
        <w:t xml:space="preserve"> </w:t>
      </w:r>
      <w:r w:rsidRPr="00BA469C">
        <w:t>such</w:t>
      </w:r>
      <w:r w:rsidRPr="00BA469C">
        <w:t xml:space="preserve"> </w:t>
      </w:r>
      <w:r w:rsidRPr="00BA469C">
        <w:t>as</w:t>
      </w:r>
      <w:r w:rsidRPr="00BA469C">
        <w:t xml:space="preserve"> </w:t>
      </w:r>
      <w:r w:rsidRPr="00BA469C">
        <w:t>Zoom,</w:t>
      </w:r>
      <w:r w:rsidRPr="00BA469C">
        <w:t xml:space="preserve"> </w:t>
      </w:r>
      <w:r w:rsidRPr="00BA469C">
        <w:t>or</w:t>
      </w:r>
      <w:r w:rsidRPr="00BA469C">
        <w:t xml:space="preserve"> </w:t>
      </w:r>
      <w:r w:rsidRPr="00BA469C">
        <w:t>Microsoft</w:t>
      </w:r>
      <w:r w:rsidRPr="00BA469C">
        <w:t xml:space="preserve"> </w:t>
      </w:r>
      <w:r w:rsidRPr="00BA469C">
        <w:t>Teams</w:t>
      </w:r>
      <w:r w:rsidRPr="00BA469C">
        <w:t xml:space="preserve"> </w:t>
      </w:r>
      <w:r w:rsidRPr="00BA469C">
        <w:t>(141,</w:t>
      </w:r>
      <w:r w:rsidRPr="00BA469C">
        <w:t xml:space="preserve"> </w:t>
      </w:r>
      <w:r w:rsidRPr="00BA469C">
        <w:t>48%)</w:t>
      </w:r>
      <w:r w:rsidRPr="00BA469C">
        <w:t xml:space="preserve"> </w:t>
      </w:r>
      <w:r w:rsidRPr="00BA469C">
        <w:t>and</w:t>
      </w:r>
      <w:r w:rsidRPr="00BA469C">
        <w:t xml:space="preserve"> </w:t>
      </w:r>
      <w:r w:rsidRPr="00BA469C">
        <w:t>social</w:t>
      </w:r>
      <w:r w:rsidRPr="00BA469C">
        <w:t xml:space="preserve"> </w:t>
      </w:r>
      <w:r w:rsidRPr="00BA469C">
        <w:t>media</w:t>
      </w:r>
      <w:r w:rsidRPr="00BA469C">
        <w:t xml:space="preserve"> </w:t>
      </w:r>
      <w:r w:rsidRPr="00BA469C">
        <w:t>platforms</w:t>
      </w:r>
      <w:r w:rsidRPr="00BA469C">
        <w:t xml:space="preserve"> </w:t>
      </w:r>
      <w:r w:rsidRPr="00BA469C">
        <w:t>s</w:t>
      </w:r>
      <w:r w:rsidRPr="00BA469C">
        <w:t>uch</w:t>
      </w:r>
      <w:r w:rsidRPr="00BA469C">
        <w:t xml:space="preserve"> </w:t>
      </w:r>
      <w:r w:rsidRPr="00BA469C">
        <w:t>as</w:t>
      </w:r>
      <w:r w:rsidRPr="00BA469C">
        <w:t xml:space="preserve"> </w:t>
      </w:r>
      <w:r w:rsidRPr="00BA469C">
        <w:t>WhatsApp,</w:t>
      </w:r>
      <w:r w:rsidRPr="00BA469C">
        <w:t xml:space="preserve"> </w:t>
      </w:r>
      <w:r w:rsidRPr="00BA469C">
        <w:t>Facebook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or</w:t>
      </w:r>
      <w:r w:rsidRPr="00BA469C">
        <w:t xml:space="preserve"> </w:t>
      </w:r>
      <w:r w:rsidRPr="00BA469C">
        <w:t>Instagram</w:t>
      </w:r>
      <w:r w:rsidRPr="00BA469C">
        <w:t xml:space="preserve"> </w:t>
      </w:r>
      <w:r w:rsidRPr="00BA469C">
        <w:t>Live</w:t>
      </w:r>
      <w:r w:rsidRPr="00BA469C">
        <w:t xml:space="preserve"> </w:t>
      </w:r>
      <w:r w:rsidRPr="00BA469C">
        <w:t>(96,</w:t>
      </w:r>
      <w:r w:rsidRPr="00BA469C">
        <w:t xml:space="preserve"> </w:t>
      </w:r>
      <w:r w:rsidRPr="00BA469C">
        <w:t>33%).</w:t>
      </w:r>
    </w:p>
    <w:p w14:paraId="77D8FF7D" w14:textId="5808630D" w:rsidR="000F0E37" w:rsidRDefault="00D277FB" w:rsidP="00BA469C">
      <w:r w:rsidRPr="00BA469C">
        <w:t>The</w:t>
      </w:r>
      <w:r w:rsidRPr="00BA469C">
        <w:t xml:space="preserve"> </w:t>
      </w:r>
      <w:r w:rsidRPr="00BA469C">
        <w:t>most</w:t>
      </w:r>
      <w:r w:rsidRPr="00BA469C">
        <w:t xml:space="preserve"> </w:t>
      </w:r>
      <w:r w:rsidRPr="00BA469C">
        <w:t>‘accessible</w:t>
      </w:r>
      <w:r w:rsidRPr="00BA469C">
        <w:t xml:space="preserve"> </w:t>
      </w:r>
      <w:r w:rsidRPr="00BA469C">
        <w:t>or</w:t>
      </w:r>
      <w:r w:rsidRPr="00BA469C">
        <w:t xml:space="preserve"> </w:t>
      </w:r>
      <w:r w:rsidRPr="00BA469C">
        <w:t>easy</w:t>
      </w:r>
      <w:r w:rsidRPr="00BA469C">
        <w:t xml:space="preserve"> </w:t>
      </w:r>
      <w:r w:rsidRPr="00BA469C">
        <w:t>to</w:t>
      </w:r>
      <w:r w:rsidRPr="00BA469C">
        <w:t xml:space="preserve"> </w:t>
      </w:r>
      <w:r w:rsidRPr="00BA469C">
        <w:t>use’</w:t>
      </w:r>
      <w:r w:rsidRPr="00BA469C">
        <w:t xml:space="preserve"> </w:t>
      </w:r>
      <w:r w:rsidRPr="00BA469C">
        <w:t>platforms</w:t>
      </w:r>
    </w:p>
    <w:p w14:paraId="522E21D7" w14:textId="4D21DA24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YouTube 65% (278)</w:t>
      </w:r>
    </w:p>
    <w:p w14:paraId="223607CE" w14:textId="56E7A7E0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Zoom 52% (222)</w:t>
      </w:r>
    </w:p>
    <w:p w14:paraId="50CAA307" w14:textId="561C58B4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WhatsApp 30% (126)</w:t>
      </w:r>
    </w:p>
    <w:p w14:paraId="7C547C51" w14:textId="11598BD1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Facebook Live 23% (97)</w:t>
      </w:r>
    </w:p>
    <w:p w14:paraId="0AE1AB8B" w14:textId="532B1490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Microsoft Teams 18% (78)</w:t>
      </w:r>
    </w:p>
    <w:p w14:paraId="2E455432" w14:textId="5155BD85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Vimeo 8% (35)</w:t>
      </w:r>
    </w:p>
    <w:p w14:paraId="6FFC4E16" w14:textId="61546517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Skype 8% (34)</w:t>
      </w:r>
    </w:p>
    <w:p w14:paraId="17C1D951" w14:textId="7DB71205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Instagram Live 6% (25)</w:t>
      </w:r>
    </w:p>
    <w:p w14:paraId="52949E39" w14:textId="733B54E1" w:rsidR="003F248C" w:rsidRPr="003F248C" w:rsidRDefault="003F248C" w:rsidP="003F248C">
      <w:pPr>
        <w:pStyle w:val="ListParagraph"/>
        <w:numPr>
          <w:ilvl w:val="0"/>
          <w:numId w:val="18"/>
        </w:numPr>
      </w:pPr>
      <w:r w:rsidRPr="003F248C">
        <w:t>Google Hangouts 2% (10)</w:t>
      </w:r>
    </w:p>
    <w:p w14:paraId="5ACE67D4" w14:textId="075AE896" w:rsidR="000F0E37" w:rsidRDefault="000F0E37">
      <w:pPr>
        <w:pStyle w:val="BodyText"/>
        <w:spacing w:before="5"/>
        <w:rPr>
          <w:sz w:val="19"/>
        </w:rPr>
      </w:pPr>
    </w:p>
    <w:p w14:paraId="7DFEAC94" w14:textId="461106B5" w:rsidR="000F0E37" w:rsidRPr="003F248C" w:rsidRDefault="00D277FB" w:rsidP="003F248C">
      <w:r w:rsidRPr="003F248C">
        <w:t>Respondents selected an average of 2.1 platforms. Other platforms</w:t>
      </w:r>
      <w:r w:rsidRPr="003F248C">
        <w:t xml:space="preserve"> </w:t>
      </w:r>
      <w:r w:rsidRPr="003F248C">
        <w:t>mentioned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comments</w:t>
      </w:r>
      <w:r w:rsidRPr="003F248C">
        <w:t xml:space="preserve"> </w:t>
      </w:r>
      <w:r w:rsidRPr="003F248C">
        <w:t>were</w:t>
      </w:r>
      <w:r w:rsidRPr="003F248C">
        <w:t xml:space="preserve"> </w:t>
      </w:r>
      <w:r w:rsidRPr="003F248C">
        <w:t>BBC</w:t>
      </w:r>
      <w:r w:rsidRPr="003F248C">
        <w:t xml:space="preserve"> </w:t>
      </w:r>
      <w:r w:rsidRPr="003F248C">
        <w:t>iPlayer,</w:t>
      </w:r>
      <w:r w:rsidRPr="003F248C">
        <w:t xml:space="preserve"> </w:t>
      </w:r>
      <w:r w:rsidRPr="003F248C">
        <w:t>Discord,</w:t>
      </w:r>
      <w:r w:rsidRPr="003F248C">
        <w:t xml:space="preserve"> </w:t>
      </w:r>
      <w:r w:rsidRPr="003F248C">
        <w:t>Disney+,</w:t>
      </w:r>
      <w:r w:rsidRPr="003F248C">
        <w:t xml:space="preserve"> </w:t>
      </w:r>
      <w:proofErr w:type="spellStart"/>
      <w:r w:rsidRPr="003F248C">
        <w:t>MetroHD</w:t>
      </w:r>
      <w:proofErr w:type="spellEnd"/>
      <w:r w:rsidRPr="003F248C">
        <w:t>,</w:t>
      </w:r>
      <w:r w:rsidRPr="003F248C">
        <w:t xml:space="preserve"> </w:t>
      </w:r>
      <w:r w:rsidRPr="003F248C">
        <w:t>Netflix,</w:t>
      </w:r>
      <w:r w:rsidRPr="003F248C">
        <w:t xml:space="preserve"> </w:t>
      </w:r>
      <w:r w:rsidRPr="003F248C">
        <w:t>NT</w:t>
      </w:r>
      <w:r w:rsidRPr="003F248C">
        <w:t xml:space="preserve"> </w:t>
      </w:r>
      <w:r w:rsidRPr="003F248C">
        <w:t>Live,</w:t>
      </w:r>
      <w:r w:rsidRPr="003F248C">
        <w:t xml:space="preserve"> </w:t>
      </w:r>
      <w:proofErr w:type="spellStart"/>
      <w:r w:rsidRPr="003F248C">
        <w:t>Stabal</w:t>
      </w:r>
      <w:proofErr w:type="spellEnd"/>
      <w:r w:rsidRPr="003F248C">
        <w:t>,</w:t>
      </w:r>
      <w:r w:rsidRPr="003F248C">
        <w:t xml:space="preserve"> </w:t>
      </w:r>
      <w:proofErr w:type="spellStart"/>
      <w:r w:rsidRPr="003F248C">
        <w:t>Stream.Theatre</w:t>
      </w:r>
      <w:proofErr w:type="spellEnd"/>
      <w:r w:rsidRPr="003F248C">
        <w:t>,</w:t>
      </w:r>
      <w:r w:rsidRPr="003F248C">
        <w:t xml:space="preserve"> </w:t>
      </w:r>
      <w:r w:rsidRPr="003F248C">
        <w:t>Trafalgar</w:t>
      </w:r>
      <w:r w:rsidRPr="003F248C">
        <w:t xml:space="preserve"> </w:t>
      </w:r>
      <w:r w:rsidRPr="003F248C">
        <w:t>Releasing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Twitch.</w:t>
      </w:r>
    </w:p>
    <w:p w14:paraId="2E2FAE64" w14:textId="77777777" w:rsidR="000F0E37" w:rsidRPr="00D95E8B" w:rsidRDefault="00D277FB" w:rsidP="003F248C">
      <w:pPr>
        <w:rPr>
          <w:b/>
          <w:bCs/>
        </w:rPr>
      </w:pPr>
      <w:r w:rsidRPr="00D95E8B">
        <w:rPr>
          <w:b/>
          <w:bCs/>
        </w:rPr>
        <w:t>Access</w:t>
      </w:r>
      <w:r w:rsidRPr="00D95E8B">
        <w:rPr>
          <w:b/>
          <w:bCs/>
        </w:rPr>
        <w:t xml:space="preserve"> </w:t>
      </w:r>
      <w:r w:rsidRPr="00D95E8B">
        <w:rPr>
          <w:b/>
          <w:bCs/>
        </w:rPr>
        <w:t>services</w:t>
      </w:r>
    </w:p>
    <w:p w14:paraId="7641F948" w14:textId="77777777" w:rsidR="000F0E37" w:rsidRPr="003F248C" w:rsidRDefault="00D277FB" w:rsidP="003F248C">
      <w:r w:rsidRPr="003F248C">
        <w:t>Around</w:t>
      </w:r>
      <w:r w:rsidRPr="003F248C">
        <w:t xml:space="preserve"> </w:t>
      </w:r>
      <w:r w:rsidRPr="003F248C">
        <w:t>1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5</w:t>
      </w:r>
      <w:r w:rsidRPr="003F248C">
        <w:t xml:space="preserve"> </w:t>
      </w:r>
      <w:r w:rsidRPr="003F248C">
        <w:t>respondents</w:t>
      </w:r>
      <w:r w:rsidRPr="003F248C">
        <w:t xml:space="preserve"> </w:t>
      </w:r>
      <w:r w:rsidRPr="003F248C">
        <w:t>(18%)</w:t>
      </w:r>
      <w:r w:rsidRPr="003F248C">
        <w:t xml:space="preserve"> </w:t>
      </w:r>
      <w:r w:rsidRPr="003F248C">
        <w:t>said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Audio</w:t>
      </w:r>
      <w:r w:rsidRPr="003F248C">
        <w:t xml:space="preserve"> </w:t>
      </w:r>
      <w:r w:rsidRPr="003F248C">
        <w:t>Description</w:t>
      </w:r>
      <w:r w:rsidRPr="003F248C">
        <w:t xml:space="preserve"> </w:t>
      </w:r>
      <w:r w:rsidRPr="003F248C">
        <w:t>was</w:t>
      </w:r>
      <w:r w:rsidRPr="003F248C">
        <w:t xml:space="preserve"> </w:t>
      </w:r>
      <w:r w:rsidRPr="003F248C">
        <w:t>somewhat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very</w:t>
      </w:r>
      <w:r w:rsidRPr="003F248C">
        <w:t xml:space="preserve"> </w:t>
      </w:r>
      <w:r w:rsidRPr="003F248C">
        <w:t>important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their</w:t>
      </w:r>
      <w:r w:rsidRPr="003F248C">
        <w:t xml:space="preserve"> </w:t>
      </w:r>
      <w:r w:rsidRPr="003F248C">
        <w:t>experience</w:t>
      </w:r>
    </w:p>
    <w:p w14:paraId="5C053FE2" w14:textId="77777777" w:rsidR="000F0E37" w:rsidRPr="003F248C" w:rsidRDefault="00D277FB" w:rsidP="003F248C">
      <w:r w:rsidRPr="003F248C">
        <w:t>Around</w:t>
      </w:r>
      <w:r w:rsidRPr="003F248C">
        <w:t xml:space="preserve"> </w:t>
      </w:r>
      <w:r w:rsidRPr="003F248C">
        <w:t>1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10</w:t>
      </w:r>
      <w:r w:rsidRPr="003F248C">
        <w:t xml:space="preserve"> </w:t>
      </w:r>
      <w:r w:rsidRPr="003F248C">
        <w:t>respondents</w:t>
      </w:r>
      <w:r w:rsidRPr="003F248C">
        <w:t xml:space="preserve"> </w:t>
      </w:r>
      <w:r w:rsidRPr="003F248C">
        <w:t>(9%)</w:t>
      </w:r>
      <w:r w:rsidRPr="003F248C">
        <w:t xml:space="preserve"> </w:t>
      </w:r>
      <w:r w:rsidRPr="003F248C">
        <w:t>said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British</w:t>
      </w:r>
      <w:r w:rsidRPr="003F248C">
        <w:t xml:space="preserve"> </w:t>
      </w:r>
      <w:r w:rsidRPr="003F248C">
        <w:t xml:space="preserve">Sign Language </w:t>
      </w:r>
      <w:r w:rsidRPr="003F248C">
        <w:t>was</w:t>
      </w:r>
      <w:r w:rsidRPr="003F248C">
        <w:t xml:space="preserve"> </w:t>
      </w:r>
      <w:r w:rsidRPr="003F248C">
        <w:t>somewhat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very</w:t>
      </w:r>
      <w:r w:rsidRPr="003F248C">
        <w:t xml:space="preserve"> </w:t>
      </w:r>
      <w:r w:rsidRPr="003F248C">
        <w:t>important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their</w:t>
      </w:r>
      <w:r w:rsidRPr="003F248C">
        <w:t xml:space="preserve"> </w:t>
      </w:r>
      <w:r w:rsidRPr="003F248C">
        <w:t>experience</w:t>
      </w:r>
    </w:p>
    <w:p w14:paraId="50709D56" w14:textId="057485F0" w:rsidR="000F0E37" w:rsidRDefault="00D277FB" w:rsidP="003F248C">
      <w:r w:rsidRPr="003F248C">
        <w:t>1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3</w:t>
      </w:r>
      <w:r w:rsidRPr="003F248C">
        <w:t xml:space="preserve"> </w:t>
      </w:r>
      <w:r w:rsidRPr="003F248C">
        <w:t>respondents</w:t>
      </w:r>
      <w:r w:rsidRPr="003F248C">
        <w:t xml:space="preserve"> </w:t>
      </w:r>
      <w:r w:rsidRPr="003F248C">
        <w:t>(33%)</w:t>
      </w:r>
      <w:r w:rsidRPr="003F248C">
        <w:t xml:space="preserve"> </w:t>
      </w:r>
      <w:r w:rsidRPr="003F248C">
        <w:t>said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Subtitles</w:t>
      </w:r>
      <w:r w:rsidRPr="003F248C">
        <w:t xml:space="preserve"> </w:t>
      </w:r>
      <w:r w:rsidRPr="003F248C">
        <w:t>were</w:t>
      </w:r>
      <w:r w:rsidRPr="003F248C">
        <w:t xml:space="preserve"> </w:t>
      </w:r>
      <w:r w:rsidRPr="003F248C">
        <w:t>somewhat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very</w:t>
      </w:r>
      <w:r w:rsidRPr="003F248C">
        <w:t xml:space="preserve"> </w:t>
      </w:r>
      <w:r w:rsidRPr="003F248C">
        <w:t>important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their</w:t>
      </w:r>
      <w:r w:rsidRPr="003F248C">
        <w:t xml:space="preserve"> </w:t>
      </w:r>
      <w:r w:rsidRPr="003F248C">
        <w:t>experience</w:t>
      </w:r>
      <w:r>
        <w:t>.</w:t>
      </w:r>
    </w:p>
    <w:p w14:paraId="0B50DD16" w14:textId="77777777" w:rsidR="000F0E37" w:rsidRDefault="000F0E37">
      <w:pPr>
        <w:spacing w:line="252" w:lineRule="auto"/>
        <w:sectPr w:rsidR="000F0E37" w:rsidSect="003F248C">
          <w:headerReference w:type="default" r:id="rId38"/>
          <w:footerReference w:type="default" r:id="rId39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14FABF21" w14:textId="18DA8ABD" w:rsidR="000F0E37" w:rsidRPr="005A77FE" w:rsidRDefault="005A77FE" w:rsidP="005A77FE">
      <w:pPr>
        <w:pStyle w:val="Heading3"/>
      </w:pPr>
      <w:bookmarkStart w:id="49" w:name="_TOC_250000"/>
      <w:bookmarkStart w:id="50" w:name="_Toc84348834"/>
      <w:r>
        <w:lastRenderedPageBreak/>
        <w:t xml:space="preserve">3.4 </w:t>
      </w:r>
      <w:r w:rsidR="00D277FB" w:rsidRPr="005A77FE">
        <w:t>Accessibility</w:t>
      </w:r>
      <w:r w:rsidR="00D277FB" w:rsidRPr="005A77FE">
        <w:t xml:space="preserve"> </w:t>
      </w:r>
      <w:r w:rsidR="00D277FB" w:rsidRPr="005A77FE">
        <w:t>of</w:t>
      </w:r>
      <w:r w:rsidR="00D277FB" w:rsidRPr="005A77FE">
        <w:t xml:space="preserve"> </w:t>
      </w:r>
      <w:r w:rsidR="00D277FB" w:rsidRPr="005A77FE">
        <w:t>online</w:t>
      </w:r>
      <w:r w:rsidR="00D277FB" w:rsidRPr="005A77FE">
        <w:t xml:space="preserve"> </w:t>
      </w:r>
      <w:bookmarkEnd w:id="49"/>
      <w:r w:rsidR="00D277FB" w:rsidRPr="005A77FE">
        <w:t>theatre</w:t>
      </w:r>
      <w:bookmarkEnd w:id="50"/>
    </w:p>
    <w:p w14:paraId="7282FEB8" w14:textId="77777777" w:rsidR="000F0E37" w:rsidRPr="003F248C" w:rsidRDefault="00D277FB" w:rsidP="003F248C">
      <w:r w:rsidRPr="003F248C">
        <w:t>The proportion of online theatre that was accessible to those who told us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access</w:t>
      </w:r>
      <w:r w:rsidRPr="003F248C">
        <w:t xml:space="preserve"> </w:t>
      </w:r>
      <w:r w:rsidRPr="003F248C">
        <w:t>services</w:t>
      </w:r>
      <w:r w:rsidRPr="003F248C">
        <w:t xml:space="preserve"> </w:t>
      </w:r>
      <w:r w:rsidRPr="003F248C">
        <w:t>were</w:t>
      </w:r>
      <w:r w:rsidRPr="003F248C">
        <w:t xml:space="preserve"> </w:t>
      </w:r>
      <w:r w:rsidRPr="003F248C">
        <w:t>important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their</w:t>
      </w:r>
      <w:r w:rsidRPr="003F248C">
        <w:t xml:space="preserve"> </w:t>
      </w:r>
      <w:r w:rsidRPr="003F248C">
        <w:t>experience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onlin</w:t>
      </w:r>
      <w:r w:rsidRPr="003F248C">
        <w:t>e</w:t>
      </w:r>
      <w:r w:rsidRPr="003F248C">
        <w:t xml:space="preserve"> </w:t>
      </w:r>
      <w:r w:rsidRPr="003F248C">
        <w:t>theatre:</w:t>
      </w:r>
    </w:p>
    <w:p w14:paraId="2672DFB7" w14:textId="77777777" w:rsidR="000F0E37" w:rsidRPr="003F248C" w:rsidRDefault="000F0E37" w:rsidP="003F248C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1"/>
        <w:gridCol w:w="2212"/>
        <w:gridCol w:w="1066"/>
        <w:gridCol w:w="1257"/>
        <w:gridCol w:w="1607"/>
      </w:tblGrid>
      <w:tr w:rsidR="000F0E37" w:rsidRPr="003F248C" w14:paraId="5AD6C82A" w14:textId="77777777" w:rsidTr="00D95E8B">
        <w:trPr>
          <w:trHeight w:val="387"/>
        </w:trPr>
        <w:tc>
          <w:tcPr>
            <w:tcW w:w="3321" w:type="dxa"/>
          </w:tcPr>
          <w:p w14:paraId="1FFD4786" w14:textId="77777777" w:rsidR="000F0E37" w:rsidRPr="00D95E8B" w:rsidRDefault="000F0E37" w:rsidP="003F248C">
            <w:pPr>
              <w:rPr>
                <w:b/>
                <w:bCs/>
              </w:rPr>
            </w:pPr>
          </w:p>
        </w:tc>
        <w:tc>
          <w:tcPr>
            <w:tcW w:w="2212" w:type="dxa"/>
          </w:tcPr>
          <w:p w14:paraId="52ADA390" w14:textId="77777777" w:rsidR="000F0E37" w:rsidRPr="00D95E8B" w:rsidRDefault="00D277FB" w:rsidP="003F248C">
            <w:pPr>
              <w:rPr>
                <w:b/>
                <w:bCs/>
              </w:rPr>
            </w:pPr>
            <w:r w:rsidRPr="00D95E8B">
              <w:rPr>
                <w:b/>
                <w:bCs/>
              </w:rPr>
              <w:t>All</w:t>
            </w:r>
          </w:p>
        </w:tc>
        <w:tc>
          <w:tcPr>
            <w:tcW w:w="1066" w:type="dxa"/>
          </w:tcPr>
          <w:p w14:paraId="6A68BAE1" w14:textId="77777777" w:rsidR="000F0E37" w:rsidRPr="00D95E8B" w:rsidRDefault="00D277FB" w:rsidP="003F248C">
            <w:pPr>
              <w:rPr>
                <w:b/>
                <w:bCs/>
              </w:rPr>
            </w:pPr>
            <w:r w:rsidRPr="00D95E8B">
              <w:rPr>
                <w:b/>
                <w:bCs/>
              </w:rPr>
              <w:t>AD</w:t>
            </w:r>
          </w:p>
        </w:tc>
        <w:tc>
          <w:tcPr>
            <w:tcW w:w="1257" w:type="dxa"/>
          </w:tcPr>
          <w:p w14:paraId="4ED63556" w14:textId="77777777" w:rsidR="000F0E37" w:rsidRPr="00D95E8B" w:rsidRDefault="00D277FB" w:rsidP="003F248C">
            <w:pPr>
              <w:rPr>
                <w:b/>
                <w:bCs/>
              </w:rPr>
            </w:pPr>
            <w:r w:rsidRPr="00D95E8B">
              <w:rPr>
                <w:b/>
                <w:bCs/>
              </w:rPr>
              <w:t>BSL</w:t>
            </w:r>
          </w:p>
        </w:tc>
        <w:tc>
          <w:tcPr>
            <w:tcW w:w="1607" w:type="dxa"/>
          </w:tcPr>
          <w:p w14:paraId="0AC8F7CA" w14:textId="77777777" w:rsidR="000F0E37" w:rsidRPr="00D95E8B" w:rsidRDefault="00D277FB" w:rsidP="003F248C">
            <w:pPr>
              <w:rPr>
                <w:b/>
                <w:bCs/>
              </w:rPr>
            </w:pPr>
            <w:r w:rsidRPr="00D95E8B">
              <w:rPr>
                <w:b/>
                <w:bCs/>
              </w:rPr>
              <w:t>Subtitles</w:t>
            </w:r>
          </w:p>
        </w:tc>
      </w:tr>
      <w:tr w:rsidR="000F0E37" w:rsidRPr="003F248C" w14:paraId="0930C297" w14:textId="77777777" w:rsidTr="00D95E8B">
        <w:trPr>
          <w:trHeight w:val="390"/>
        </w:trPr>
        <w:tc>
          <w:tcPr>
            <w:tcW w:w="3321" w:type="dxa"/>
          </w:tcPr>
          <w:p w14:paraId="7CC9CD8B" w14:textId="77777777" w:rsidR="000F0E37" w:rsidRPr="003F248C" w:rsidRDefault="00D277FB" w:rsidP="003F248C">
            <w:r w:rsidRPr="003F248C">
              <w:t>Less</w:t>
            </w:r>
            <w:r w:rsidRPr="003F248C">
              <w:t xml:space="preserve"> </w:t>
            </w:r>
            <w:r w:rsidRPr="003F248C">
              <w:t>than</w:t>
            </w:r>
            <w:r w:rsidRPr="003F248C">
              <w:t xml:space="preserve"> </w:t>
            </w:r>
            <w:r w:rsidRPr="003F248C">
              <w:t>25%</w:t>
            </w:r>
          </w:p>
        </w:tc>
        <w:tc>
          <w:tcPr>
            <w:tcW w:w="2212" w:type="dxa"/>
          </w:tcPr>
          <w:p w14:paraId="64DF48FA" w14:textId="77777777" w:rsidR="000F0E37" w:rsidRPr="003F248C" w:rsidRDefault="00D277FB" w:rsidP="003F248C">
            <w:r w:rsidRPr="003F248C">
              <w:t>30%</w:t>
            </w:r>
          </w:p>
        </w:tc>
        <w:tc>
          <w:tcPr>
            <w:tcW w:w="1066" w:type="dxa"/>
          </w:tcPr>
          <w:p w14:paraId="64FF85D8" w14:textId="77777777" w:rsidR="000F0E37" w:rsidRPr="003F248C" w:rsidRDefault="00D277FB" w:rsidP="003F248C">
            <w:r w:rsidRPr="003F248C">
              <w:t>39%</w:t>
            </w:r>
          </w:p>
        </w:tc>
        <w:tc>
          <w:tcPr>
            <w:tcW w:w="1257" w:type="dxa"/>
          </w:tcPr>
          <w:p w14:paraId="39BEA64E" w14:textId="77777777" w:rsidR="000F0E37" w:rsidRPr="003F248C" w:rsidRDefault="00D277FB" w:rsidP="003F248C">
            <w:r w:rsidRPr="003F248C">
              <w:t>25%</w:t>
            </w:r>
          </w:p>
        </w:tc>
        <w:tc>
          <w:tcPr>
            <w:tcW w:w="1607" w:type="dxa"/>
          </w:tcPr>
          <w:p w14:paraId="61FEDB52" w14:textId="77777777" w:rsidR="000F0E37" w:rsidRPr="003F248C" w:rsidRDefault="00D277FB" w:rsidP="003F248C">
            <w:r w:rsidRPr="003F248C">
              <w:t>27%</w:t>
            </w:r>
          </w:p>
        </w:tc>
      </w:tr>
      <w:tr w:rsidR="000F0E37" w:rsidRPr="003F248C" w14:paraId="24A02AF2" w14:textId="77777777" w:rsidTr="00D95E8B">
        <w:trPr>
          <w:trHeight w:val="390"/>
        </w:trPr>
        <w:tc>
          <w:tcPr>
            <w:tcW w:w="3321" w:type="dxa"/>
          </w:tcPr>
          <w:p w14:paraId="2EA5E09D" w14:textId="77777777" w:rsidR="000F0E37" w:rsidRPr="003F248C" w:rsidRDefault="00D277FB" w:rsidP="003F248C">
            <w:r w:rsidRPr="003F248C">
              <w:t>25%–50%</w:t>
            </w:r>
          </w:p>
        </w:tc>
        <w:tc>
          <w:tcPr>
            <w:tcW w:w="2212" w:type="dxa"/>
          </w:tcPr>
          <w:p w14:paraId="2CA6C4FF" w14:textId="77777777" w:rsidR="000F0E37" w:rsidRPr="003F248C" w:rsidRDefault="00D277FB" w:rsidP="003F248C">
            <w:r w:rsidRPr="003F248C">
              <w:t>17%</w:t>
            </w:r>
          </w:p>
        </w:tc>
        <w:tc>
          <w:tcPr>
            <w:tcW w:w="1066" w:type="dxa"/>
          </w:tcPr>
          <w:p w14:paraId="14E03BF0" w14:textId="77777777" w:rsidR="000F0E37" w:rsidRPr="003F248C" w:rsidRDefault="00D277FB" w:rsidP="003F248C">
            <w:r w:rsidRPr="003F248C">
              <w:t>26%</w:t>
            </w:r>
          </w:p>
        </w:tc>
        <w:tc>
          <w:tcPr>
            <w:tcW w:w="1257" w:type="dxa"/>
          </w:tcPr>
          <w:p w14:paraId="79681CBB" w14:textId="77777777" w:rsidR="000F0E37" w:rsidRPr="003F248C" w:rsidRDefault="00D277FB" w:rsidP="003F248C">
            <w:r w:rsidRPr="003F248C">
              <w:t>22%</w:t>
            </w:r>
          </w:p>
        </w:tc>
        <w:tc>
          <w:tcPr>
            <w:tcW w:w="1607" w:type="dxa"/>
          </w:tcPr>
          <w:p w14:paraId="2A233B21" w14:textId="77777777" w:rsidR="000F0E37" w:rsidRPr="003F248C" w:rsidRDefault="00D277FB" w:rsidP="003F248C">
            <w:r w:rsidRPr="003F248C">
              <w:t>22%</w:t>
            </w:r>
          </w:p>
        </w:tc>
      </w:tr>
      <w:tr w:rsidR="000F0E37" w:rsidRPr="003F248C" w14:paraId="023CC614" w14:textId="77777777" w:rsidTr="00D95E8B">
        <w:trPr>
          <w:trHeight w:val="390"/>
        </w:trPr>
        <w:tc>
          <w:tcPr>
            <w:tcW w:w="3321" w:type="dxa"/>
          </w:tcPr>
          <w:p w14:paraId="2F9C441B" w14:textId="77777777" w:rsidR="000F0E37" w:rsidRPr="003F248C" w:rsidRDefault="00D277FB" w:rsidP="003F248C">
            <w:r w:rsidRPr="003F248C">
              <w:t>50%–75%</w:t>
            </w:r>
          </w:p>
        </w:tc>
        <w:tc>
          <w:tcPr>
            <w:tcW w:w="2212" w:type="dxa"/>
          </w:tcPr>
          <w:p w14:paraId="18ED9082" w14:textId="77777777" w:rsidR="000F0E37" w:rsidRPr="003F248C" w:rsidRDefault="00D277FB" w:rsidP="003F248C">
            <w:r w:rsidRPr="003F248C">
              <w:t>17%</w:t>
            </w:r>
          </w:p>
        </w:tc>
        <w:tc>
          <w:tcPr>
            <w:tcW w:w="1066" w:type="dxa"/>
          </w:tcPr>
          <w:p w14:paraId="6CCD96C0" w14:textId="77777777" w:rsidR="000F0E37" w:rsidRPr="003F248C" w:rsidRDefault="00D277FB" w:rsidP="003F248C">
            <w:r w:rsidRPr="003F248C">
              <w:t>19%</w:t>
            </w:r>
          </w:p>
        </w:tc>
        <w:tc>
          <w:tcPr>
            <w:tcW w:w="1257" w:type="dxa"/>
          </w:tcPr>
          <w:p w14:paraId="261D478D" w14:textId="77777777" w:rsidR="000F0E37" w:rsidRPr="003F248C" w:rsidRDefault="00D277FB" w:rsidP="003F248C">
            <w:r w:rsidRPr="003F248C">
              <w:t>25%</w:t>
            </w:r>
          </w:p>
        </w:tc>
        <w:tc>
          <w:tcPr>
            <w:tcW w:w="1607" w:type="dxa"/>
          </w:tcPr>
          <w:p w14:paraId="4C4EB32E" w14:textId="77777777" w:rsidR="000F0E37" w:rsidRPr="003F248C" w:rsidRDefault="00D277FB" w:rsidP="003F248C">
            <w:r w:rsidRPr="003F248C">
              <w:t>20%</w:t>
            </w:r>
          </w:p>
        </w:tc>
      </w:tr>
      <w:tr w:rsidR="000F0E37" w:rsidRPr="003F248C" w14:paraId="17E7A28D" w14:textId="77777777" w:rsidTr="00D95E8B">
        <w:trPr>
          <w:trHeight w:val="387"/>
        </w:trPr>
        <w:tc>
          <w:tcPr>
            <w:tcW w:w="3321" w:type="dxa"/>
          </w:tcPr>
          <w:p w14:paraId="7087A2FD" w14:textId="77777777" w:rsidR="000F0E37" w:rsidRPr="003F248C" w:rsidRDefault="00D277FB" w:rsidP="003F248C">
            <w:r w:rsidRPr="003F248C">
              <w:t>75%–100%</w:t>
            </w:r>
          </w:p>
        </w:tc>
        <w:tc>
          <w:tcPr>
            <w:tcW w:w="2212" w:type="dxa"/>
          </w:tcPr>
          <w:p w14:paraId="1E84A6D2" w14:textId="77777777" w:rsidR="000F0E37" w:rsidRPr="003F248C" w:rsidRDefault="00D277FB" w:rsidP="003F248C">
            <w:r w:rsidRPr="003F248C">
              <w:t>36%</w:t>
            </w:r>
          </w:p>
        </w:tc>
        <w:tc>
          <w:tcPr>
            <w:tcW w:w="1066" w:type="dxa"/>
          </w:tcPr>
          <w:p w14:paraId="620087D9" w14:textId="77777777" w:rsidR="000F0E37" w:rsidRPr="003F248C" w:rsidRDefault="00D277FB" w:rsidP="003F248C">
            <w:r w:rsidRPr="003F248C">
              <w:t>15%</w:t>
            </w:r>
          </w:p>
        </w:tc>
        <w:tc>
          <w:tcPr>
            <w:tcW w:w="1257" w:type="dxa"/>
          </w:tcPr>
          <w:p w14:paraId="49688D90" w14:textId="77777777" w:rsidR="000F0E37" w:rsidRPr="003F248C" w:rsidRDefault="00D277FB" w:rsidP="003F248C">
            <w:r w:rsidRPr="003F248C">
              <w:t>36%</w:t>
            </w:r>
          </w:p>
        </w:tc>
        <w:tc>
          <w:tcPr>
            <w:tcW w:w="1607" w:type="dxa"/>
          </w:tcPr>
          <w:p w14:paraId="4B0B9F35" w14:textId="77777777" w:rsidR="000F0E37" w:rsidRPr="003F248C" w:rsidRDefault="00D277FB" w:rsidP="003F248C">
            <w:r w:rsidRPr="003F248C">
              <w:t>30%</w:t>
            </w:r>
          </w:p>
        </w:tc>
      </w:tr>
    </w:tbl>
    <w:p w14:paraId="1FD815A6" w14:textId="77777777" w:rsidR="00D95E8B" w:rsidRDefault="00D95E8B" w:rsidP="003F248C"/>
    <w:p w14:paraId="2C53BD16" w14:textId="20BD7902" w:rsidR="000F0E37" w:rsidRPr="003F248C" w:rsidRDefault="00D277FB" w:rsidP="003F248C">
      <w:r w:rsidRPr="003F248C">
        <w:t>For</w:t>
      </w:r>
      <w:r w:rsidRPr="003F248C">
        <w:t xml:space="preserve"> </w:t>
      </w:r>
      <w:r w:rsidRPr="003F248C">
        <w:t>around</w:t>
      </w:r>
      <w:r w:rsidRPr="003F248C">
        <w:t xml:space="preserve"> </w:t>
      </w:r>
      <w:r w:rsidRPr="003F248C">
        <w:t>half</w:t>
      </w:r>
      <w:r w:rsidRPr="003F248C">
        <w:t xml:space="preserve"> </w:t>
      </w:r>
      <w:r w:rsidRPr="003F248C">
        <w:t>(47%)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respondents,</w:t>
      </w:r>
      <w:r w:rsidRPr="003F248C">
        <w:t xml:space="preserve"> </w:t>
      </w:r>
      <w:r w:rsidRPr="003F248C">
        <w:t>half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online</w:t>
      </w:r>
      <w:r w:rsidRPr="003F248C">
        <w:t xml:space="preserve"> </w:t>
      </w:r>
      <w:r w:rsidRPr="003F248C">
        <w:t>theatre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they</w:t>
      </w:r>
      <w:r w:rsidRPr="003F248C">
        <w:t xml:space="preserve"> </w:t>
      </w:r>
      <w:r w:rsidRPr="003F248C">
        <w:t>came</w:t>
      </w:r>
      <w:r w:rsidRPr="003F248C">
        <w:t xml:space="preserve"> </w:t>
      </w:r>
      <w:r w:rsidRPr="003F248C">
        <w:t>across</w:t>
      </w:r>
      <w:r w:rsidRPr="003F248C">
        <w:t xml:space="preserve"> </w:t>
      </w:r>
      <w:r w:rsidRPr="003F248C">
        <w:t>was</w:t>
      </w:r>
      <w:r w:rsidRPr="003F248C">
        <w:t xml:space="preserve"> </w:t>
      </w:r>
      <w:r w:rsidRPr="003F248C">
        <w:t>inaccessible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them.</w:t>
      </w:r>
    </w:p>
    <w:p w14:paraId="2389C1DF" w14:textId="77777777" w:rsidR="000F0E37" w:rsidRPr="003F248C" w:rsidRDefault="00D277FB" w:rsidP="003F248C">
      <w:r w:rsidRPr="003F248C">
        <w:t>For those for whom audio description is important, around 2 out of 3</w:t>
      </w:r>
      <w:r w:rsidRPr="003F248C">
        <w:t xml:space="preserve"> </w:t>
      </w:r>
      <w:r w:rsidRPr="003F248C">
        <w:t>(65%)</w:t>
      </w:r>
      <w:r w:rsidRPr="003F248C">
        <w:t xml:space="preserve"> </w:t>
      </w:r>
      <w:r w:rsidRPr="003F248C">
        <w:t>said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over</w:t>
      </w:r>
      <w:r w:rsidRPr="003F248C">
        <w:t xml:space="preserve"> </w:t>
      </w:r>
      <w:r w:rsidRPr="003F248C">
        <w:t>half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online</w:t>
      </w:r>
      <w:r w:rsidRPr="003F248C">
        <w:t xml:space="preserve"> </w:t>
      </w:r>
      <w:r w:rsidRPr="003F248C">
        <w:t>theatre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they</w:t>
      </w:r>
      <w:r w:rsidRPr="003F248C">
        <w:t xml:space="preserve"> </w:t>
      </w:r>
      <w:r w:rsidRPr="003F248C">
        <w:t>came</w:t>
      </w:r>
      <w:r w:rsidRPr="003F248C">
        <w:t xml:space="preserve"> </w:t>
      </w:r>
      <w:r w:rsidRPr="003F248C">
        <w:t>across</w:t>
      </w:r>
      <w:r w:rsidRPr="003F248C">
        <w:t xml:space="preserve"> </w:t>
      </w:r>
      <w:r w:rsidRPr="003F248C">
        <w:t>was</w:t>
      </w:r>
      <w:r w:rsidRPr="003F248C">
        <w:t xml:space="preserve"> </w:t>
      </w:r>
      <w:r w:rsidRPr="003F248C">
        <w:t>inaccessible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them.</w:t>
      </w:r>
    </w:p>
    <w:p w14:paraId="76DF496C" w14:textId="77777777" w:rsidR="000F0E37" w:rsidRPr="003F248C" w:rsidRDefault="00D277FB" w:rsidP="00D95E8B">
      <w:pPr>
        <w:pStyle w:val="Heading3"/>
      </w:pPr>
      <w:bookmarkStart w:id="51" w:name="_Toc84348835"/>
      <w:r w:rsidRPr="003F248C">
        <w:t>The</w:t>
      </w:r>
      <w:r w:rsidRPr="003F248C">
        <w:t xml:space="preserve"> </w:t>
      </w:r>
      <w:r w:rsidRPr="003F248C">
        <w:t>quality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access</w:t>
      </w:r>
      <w:bookmarkEnd w:id="51"/>
    </w:p>
    <w:p w14:paraId="6F10A406" w14:textId="77777777" w:rsidR="000F0E37" w:rsidRPr="003F248C" w:rsidRDefault="000F0E37" w:rsidP="003F248C"/>
    <w:tbl>
      <w:tblPr>
        <w:tblW w:w="0" w:type="auto"/>
        <w:tblInd w:w="9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2078"/>
        <w:gridCol w:w="1070"/>
        <w:gridCol w:w="1259"/>
        <w:gridCol w:w="1606"/>
      </w:tblGrid>
      <w:tr w:rsidR="000F0E37" w:rsidRPr="003F248C" w14:paraId="546C6CEE" w14:textId="77777777">
        <w:trPr>
          <w:trHeight w:val="387"/>
        </w:trPr>
        <w:tc>
          <w:tcPr>
            <w:tcW w:w="3447" w:type="dxa"/>
          </w:tcPr>
          <w:p w14:paraId="6C717AAE" w14:textId="77777777" w:rsidR="000F0E37" w:rsidRPr="003F248C" w:rsidRDefault="000F0E37" w:rsidP="003F248C"/>
        </w:tc>
        <w:tc>
          <w:tcPr>
            <w:tcW w:w="2078" w:type="dxa"/>
          </w:tcPr>
          <w:p w14:paraId="587C52D4" w14:textId="77777777" w:rsidR="000F0E37" w:rsidRPr="003F248C" w:rsidRDefault="00D277FB" w:rsidP="003F248C">
            <w:r w:rsidRPr="003F248C">
              <w:t>All</w:t>
            </w:r>
          </w:p>
        </w:tc>
        <w:tc>
          <w:tcPr>
            <w:tcW w:w="1070" w:type="dxa"/>
          </w:tcPr>
          <w:p w14:paraId="34828554" w14:textId="77777777" w:rsidR="000F0E37" w:rsidRPr="003F248C" w:rsidRDefault="00D277FB" w:rsidP="003F248C">
            <w:r w:rsidRPr="003F248C">
              <w:t>AD</w:t>
            </w:r>
          </w:p>
        </w:tc>
        <w:tc>
          <w:tcPr>
            <w:tcW w:w="1259" w:type="dxa"/>
          </w:tcPr>
          <w:p w14:paraId="0E41BA17" w14:textId="77777777" w:rsidR="000F0E37" w:rsidRPr="003F248C" w:rsidRDefault="00D277FB" w:rsidP="003F248C">
            <w:r w:rsidRPr="003F248C">
              <w:t>BSL</w:t>
            </w:r>
          </w:p>
        </w:tc>
        <w:tc>
          <w:tcPr>
            <w:tcW w:w="1606" w:type="dxa"/>
          </w:tcPr>
          <w:p w14:paraId="0A8CBE47" w14:textId="77777777" w:rsidR="000F0E37" w:rsidRPr="003F248C" w:rsidRDefault="00D277FB" w:rsidP="003F248C">
            <w:r w:rsidRPr="003F248C">
              <w:t>Subtitles</w:t>
            </w:r>
          </w:p>
        </w:tc>
      </w:tr>
      <w:tr w:rsidR="000F0E37" w:rsidRPr="003F248C" w14:paraId="62FA1443" w14:textId="77777777">
        <w:trPr>
          <w:trHeight w:val="394"/>
        </w:trPr>
        <w:tc>
          <w:tcPr>
            <w:tcW w:w="3447" w:type="dxa"/>
          </w:tcPr>
          <w:p w14:paraId="5E9BB6B5" w14:textId="77777777" w:rsidR="000F0E37" w:rsidRPr="003F248C" w:rsidRDefault="00D277FB" w:rsidP="003F248C">
            <w:r w:rsidRPr="003F248C">
              <w:t>Poor/Very</w:t>
            </w:r>
            <w:r w:rsidRPr="003F248C">
              <w:t xml:space="preserve"> </w:t>
            </w:r>
            <w:r w:rsidRPr="003F248C">
              <w:t>poor</w:t>
            </w:r>
          </w:p>
        </w:tc>
        <w:tc>
          <w:tcPr>
            <w:tcW w:w="2078" w:type="dxa"/>
          </w:tcPr>
          <w:p w14:paraId="16BD2C33" w14:textId="77777777" w:rsidR="000F0E37" w:rsidRPr="003F248C" w:rsidRDefault="00D277FB" w:rsidP="003F248C">
            <w:r w:rsidRPr="003F248C">
              <w:t>10%</w:t>
            </w:r>
          </w:p>
        </w:tc>
        <w:tc>
          <w:tcPr>
            <w:tcW w:w="1070" w:type="dxa"/>
          </w:tcPr>
          <w:p w14:paraId="72557053" w14:textId="77777777" w:rsidR="000F0E37" w:rsidRPr="003F248C" w:rsidRDefault="00D277FB" w:rsidP="003F248C">
            <w:r w:rsidRPr="003F248C">
              <w:t>10%</w:t>
            </w:r>
          </w:p>
        </w:tc>
        <w:tc>
          <w:tcPr>
            <w:tcW w:w="1259" w:type="dxa"/>
          </w:tcPr>
          <w:p w14:paraId="52C30B26" w14:textId="77777777" w:rsidR="000F0E37" w:rsidRPr="003F248C" w:rsidRDefault="00D277FB" w:rsidP="003F248C">
            <w:r w:rsidRPr="003F248C">
              <w:t>20%</w:t>
            </w:r>
          </w:p>
        </w:tc>
        <w:tc>
          <w:tcPr>
            <w:tcW w:w="1606" w:type="dxa"/>
          </w:tcPr>
          <w:p w14:paraId="1F8F9955" w14:textId="77777777" w:rsidR="000F0E37" w:rsidRPr="003F248C" w:rsidRDefault="00D277FB" w:rsidP="003F248C">
            <w:r w:rsidRPr="003F248C">
              <w:t>17%</w:t>
            </w:r>
          </w:p>
        </w:tc>
      </w:tr>
      <w:tr w:rsidR="000F0E37" w:rsidRPr="003F248C" w14:paraId="73FFDCDE" w14:textId="77777777">
        <w:trPr>
          <w:trHeight w:val="394"/>
        </w:trPr>
        <w:tc>
          <w:tcPr>
            <w:tcW w:w="3447" w:type="dxa"/>
          </w:tcPr>
          <w:p w14:paraId="2EE84BFF" w14:textId="77777777" w:rsidR="000F0E37" w:rsidRPr="003F248C" w:rsidRDefault="00D277FB" w:rsidP="003F248C">
            <w:r w:rsidRPr="003F248C">
              <w:t>Neutral</w:t>
            </w:r>
          </w:p>
        </w:tc>
        <w:tc>
          <w:tcPr>
            <w:tcW w:w="2078" w:type="dxa"/>
          </w:tcPr>
          <w:p w14:paraId="20B84091" w14:textId="77777777" w:rsidR="000F0E37" w:rsidRPr="003F248C" w:rsidRDefault="00D277FB" w:rsidP="003F248C">
            <w:r w:rsidRPr="003F248C">
              <w:t>58%</w:t>
            </w:r>
          </w:p>
        </w:tc>
        <w:tc>
          <w:tcPr>
            <w:tcW w:w="1070" w:type="dxa"/>
          </w:tcPr>
          <w:p w14:paraId="5791C6BA" w14:textId="77777777" w:rsidR="000F0E37" w:rsidRPr="003F248C" w:rsidRDefault="00D277FB" w:rsidP="003F248C">
            <w:r w:rsidRPr="003F248C">
              <w:t>44%</w:t>
            </w:r>
          </w:p>
        </w:tc>
        <w:tc>
          <w:tcPr>
            <w:tcW w:w="1259" w:type="dxa"/>
          </w:tcPr>
          <w:p w14:paraId="0E81B56D" w14:textId="77777777" w:rsidR="000F0E37" w:rsidRPr="003F248C" w:rsidRDefault="00D277FB" w:rsidP="003F248C">
            <w:r w:rsidRPr="003F248C">
              <w:t>51%</w:t>
            </w:r>
          </w:p>
        </w:tc>
        <w:tc>
          <w:tcPr>
            <w:tcW w:w="1606" w:type="dxa"/>
          </w:tcPr>
          <w:p w14:paraId="2119C0A2" w14:textId="77777777" w:rsidR="000F0E37" w:rsidRPr="003F248C" w:rsidRDefault="00D277FB" w:rsidP="003F248C">
            <w:r w:rsidRPr="003F248C">
              <w:t>39%</w:t>
            </w:r>
          </w:p>
        </w:tc>
      </w:tr>
      <w:tr w:rsidR="000F0E37" w:rsidRPr="003F248C" w14:paraId="0C602CCF" w14:textId="77777777">
        <w:trPr>
          <w:trHeight w:val="387"/>
        </w:trPr>
        <w:tc>
          <w:tcPr>
            <w:tcW w:w="3447" w:type="dxa"/>
          </w:tcPr>
          <w:p w14:paraId="39C91E92" w14:textId="77777777" w:rsidR="000F0E37" w:rsidRPr="003F248C" w:rsidRDefault="00D277FB" w:rsidP="003F248C">
            <w:r w:rsidRPr="003F248C">
              <w:t>Good/Very</w:t>
            </w:r>
            <w:r w:rsidRPr="003F248C">
              <w:t xml:space="preserve"> </w:t>
            </w:r>
            <w:r w:rsidRPr="003F248C">
              <w:t>good</w:t>
            </w:r>
          </w:p>
        </w:tc>
        <w:tc>
          <w:tcPr>
            <w:tcW w:w="2078" w:type="dxa"/>
          </w:tcPr>
          <w:p w14:paraId="73A68C7F" w14:textId="77777777" w:rsidR="000F0E37" w:rsidRPr="003F248C" w:rsidRDefault="00D277FB" w:rsidP="003F248C">
            <w:r w:rsidRPr="003F248C">
              <w:t>31%</w:t>
            </w:r>
          </w:p>
        </w:tc>
        <w:tc>
          <w:tcPr>
            <w:tcW w:w="1070" w:type="dxa"/>
          </w:tcPr>
          <w:p w14:paraId="5768CC96" w14:textId="77777777" w:rsidR="000F0E37" w:rsidRPr="003F248C" w:rsidRDefault="00D277FB" w:rsidP="003F248C">
            <w:r w:rsidRPr="003F248C">
              <w:t>45%</w:t>
            </w:r>
          </w:p>
        </w:tc>
        <w:tc>
          <w:tcPr>
            <w:tcW w:w="1259" w:type="dxa"/>
          </w:tcPr>
          <w:p w14:paraId="6A7D786C" w14:textId="77777777" w:rsidR="000F0E37" w:rsidRPr="003F248C" w:rsidRDefault="00D277FB" w:rsidP="003F248C">
            <w:r w:rsidRPr="003F248C">
              <w:t>28%</w:t>
            </w:r>
          </w:p>
        </w:tc>
        <w:tc>
          <w:tcPr>
            <w:tcW w:w="1606" w:type="dxa"/>
          </w:tcPr>
          <w:p w14:paraId="6A81B095" w14:textId="77777777" w:rsidR="000F0E37" w:rsidRPr="003F248C" w:rsidRDefault="00D277FB" w:rsidP="003F248C">
            <w:r w:rsidRPr="003F248C">
              <w:t>44%</w:t>
            </w:r>
          </w:p>
        </w:tc>
      </w:tr>
    </w:tbl>
    <w:p w14:paraId="60A3AB28" w14:textId="77777777" w:rsidR="000F0E37" w:rsidRPr="003F248C" w:rsidRDefault="00D277FB" w:rsidP="003F248C">
      <w:r w:rsidRPr="003F248C">
        <w:t>Only 3 in 10 respondents (31%) said that the access services that they</w:t>
      </w:r>
      <w:r w:rsidRPr="003F248C">
        <w:t xml:space="preserve"> </w:t>
      </w:r>
      <w:r w:rsidRPr="003F248C">
        <w:t>experienced</w:t>
      </w:r>
      <w:r w:rsidRPr="003F248C">
        <w:t xml:space="preserve"> </w:t>
      </w:r>
      <w:r w:rsidRPr="003F248C">
        <w:t>was</w:t>
      </w:r>
      <w:r w:rsidRPr="003F248C">
        <w:t xml:space="preserve"> </w:t>
      </w:r>
      <w:r w:rsidRPr="003F248C">
        <w:t>good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very</w:t>
      </w:r>
      <w:r w:rsidRPr="003F248C">
        <w:t xml:space="preserve"> </w:t>
      </w:r>
      <w:r w:rsidRPr="003F248C">
        <w:t>good.</w:t>
      </w:r>
      <w:r w:rsidRPr="003F248C">
        <w:t xml:space="preserve"> </w:t>
      </w:r>
      <w:r w:rsidRPr="003F248C">
        <w:t>58%</w:t>
      </w:r>
      <w:r w:rsidRPr="003F248C">
        <w:t xml:space="preserve"> </w:t>
      </w:r>
      <w:r w:rsidRPr="003F248C">
        <w:t>were</w:t>
      </w:r>
      <w:r w:rsidRPr="003F248C">
        <w:t xml:space="preserve"> </w:t>
      </w:r>
      <w:r w:rsidRPr="003F248C">
        <w:t>neutral,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1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10</w:t>
      </w:r>
      <w:r w:rsidRPr="003F248C">
        <w:t xml:space="preserve"> </w:t>
      </w:r>
      <w:r w:rsidRPr="003F248C">
        <w:t>(10%)</w:t>
      </w:r>
      <w:r w:rsidRPr="003F248C">
        <w:t xml:space="preserve"> </w:t>
      </w:r>
      <w:r w:rsidRPr="003F248C">
        <w:t>said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it</w:t>
      </w:r>
      <w:r w:rsidRPr="003F248C">
        <w:t xml:space="preserve"> </w:t>
      </w:r>
      <w:r w:rsidRPr="003F248C">
        <w:t>was</w:t>
      </w:r>
      <w:r w:rsidRPr="003F248C">
        <w:t xml:space="preserve"> </w:t>
      </w:r>
      <w:r w:rsidRPr="003F248C">
        <w:t>poor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very</w:t>
      </w:r>
      <w:r w:rsidRPr="003F248C">
        <w:t xml:space="preserve"> </w:t>
      </w:r>
      <w:r w:rsidRPr="003F248C">
        <w:t>poor.</w:t>
      </w:r>
    </w:p>
    <w:p w14:paraId="01EA12F3" w14:textId="77777777" w:rsidR="000F0E37" w:rsidRDefault="000F0E37">
      <w:pPr>
        <w:spacing w:line="261" w:lineRule="auto"/>
        <w:sectPr w:rsidR="000F0E37" w:rsidSect="003F248C"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30AD8AD2" w14:textId="61B1943F" w:rsidR="000F0E37" w:rsidRDefault="00D95E8B" w:rsidP="00D95E8B">
      <w:pPr>
        <w:pStyle w:val="Heading2"/>
      </w:pPr>
      <w:bookmarkStart w:id="52" w:name="_Toc84348836"/>
      <w:r w:rsidRPr="00D95E8B">
        <w:lastRenderedPageBreak/>
        <w:t>Appendix A:</w:t>
      </w:r>
      <w:r>
        <w:t xml:space="preserve"> </w:t>
      </w:r>
      <w:r w:rsidRPr="00D95E8B">
        <w:t xml:space="preserve">The </w:t>
      </w:r>
      <w:r w:rsidR="005A77FE">
        <w:t>7</w:t>
      </w:r>
      <w:r w:rsidRPr="00D95E8B">
        <w:t xml:space="preserve"> Inclusive Principles</w:t>
      </w:r>
      <w:bookmarkEnd w:id="52"/>
    </w:p>
    <w:p w14:paraId="0CB3588F" w14:textId="466A762B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bookmarkStart w:id="53" w:name="_bookmark5"/>
      <w:bookmarkEnd w:id="53"/>
      <w:r w:rsidRPr="003F248C">
        <w:t>All organisational activities must comply with the requirements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Equality</w:t>
      </w:r>
      <w:r w:rsidRPr="003F248C">
        <w:t xml:space="preserve"> </w:t>
      </w:r>
      <w:r w:rsidRPr="003F248C">
        <w:t>Act</w:t>
      </w:r>
      <w:r w:rsidRPr="003F248C">
        <w:t xml:space="preserve"> </w:t>
      </w:r>
      <w:r w:rsidRPr="003F248C">
        <w:t>(2010)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make</w:t>
      </w:r>
      <w:r w:rsidRPr="003F248C">
        <w:t xml:space="preserve"> </w:t>
      </w:r>
      <w:r w:rsidRPr="003F248C">
        <w:t>reasonable</w:t>
      </w:r>
      <w:r w:rsidRPr="003F248C">
        <w:t xml:space="preserve"> </w:t>
      </w:r>
      <w:r w:rsidRPr="003F248C">
        <w:t>adjustments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operating</w:t>
      </w:r>
      <w:r w:rsidRPr="003F248C">
        <w:t xml:space="preserve"> </w:t>
      </w:r>
      <w:r w:rsidRPr="003F248C">
        <w:t>practice</w:t>
      </w:r>
      <w:r w:rsidRPr="003F248C">
        <w:t xml:space="preserve"> </w:t>
      </w:r>
      <w:r w:rsidRPr="003F248C">
        <w:t>that</w:t>
      </w:r>
      <w:r w:rsidRPr="003F248C">
        <w:t xml:space="preserve"> </w:t>
      </w:r>
      <w:r w:rsidRPr="003F248C">
        <w:t>ensure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people</w:t>
      </w:r>
      <w:r w:rsidRPr="003F248C">
        <w:t xml:space="preserve"> </w:t>
      </w:r>
      <w:r w:rsidRPr="003F248C">
        <w:t>are</w:t>
      </w:r>
      <w:r w:rsidRPr="003F248C">
        <w:t xml:space="preserve"> </w:t>
      </w:r>
      <w:r w:rsidRPr="003F248C">
        <w:t>not</w:t>
      </w:r>
      <w:r w:rsidRPr="003F248C">
        <w:t xml:space="preserve"> </w:t>
      </w:r>
      <w:r w:rsidRPr="003F248C">
        <w:t>unlawfully</w:t>
      </w:r>
      <w:r w:rsidRPr="003F248C">
        <w:t xml:space="preserve"> </w:t>
      </w:r>
      <w:r w:rsidRPr="003F248C">
        <w:t>discriminated</w:t>
      </w:r>
      <w:r w:rsidRPr="003F248C">
        <w:t xml:space="preserve"> </w:t>
      </w:r>
      <w:r w:rsidRPr="003F248C">
        <w:t>against.</w:t>
      </w:r>
    </w:p>
    <w:p w14:paraId="57591740" w14:textId="77777777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 xml:space="preserve">All actions relating </w:t>
      </w:r>
      <w:r w:rsidRPr="003F248C">
        <w:t>to disabled people should be undertaken in</w:t>
      </w:r>
      <w:r w:rsidRPr="003F248C">
        <w:t xml:space="preserve"> </w:t>
      </w:r>
      <w:r w:rsidRPr="003F248C">
        <w:t>accordance</w:t>
      </w:r>
      <w:r w:rsidRPr="003F248C">
        <w:t xml:space="preserve"> </w:t>
      </w:r>
      <w:r w:rsidRPr="003F248C">
        <w:t>with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Social</w:t>
      </w:r>
      <w:r w:rsidRPr="003F248C">
        <w:t xml:space="preserve"> </w:t>
      </w:r>
      <w:r w:rsidRPr="003F248C">
        <w:t>Model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Disability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aim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combat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eliminate</w:t>
      </w:r>
      <w:r w:rsidRPr="003F248C">
        <w:t xml:space="preserve"> </w:t>
      </w:r>
      <w:r w:rsidRPr="003F248C">
        <w:t>ableism.</w:t>
      </w:r>
    </w:p>
    <w:p w14:paraId="0FDDE006" w14:textId="77777777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>Co-production</w:t>
      </w:r>
      <w:r w:rsidRPr="003F248C">
        <w:t xml:space="preserve"> </w:t>
      </w:r>
      <w:r w:rsidRPr="003F248C">
        <w:t>with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people: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people</w:t>
      </w:r>
      <w:r w:rsidRPr="003F248C">
        <w:t xml:space="preserve"> </w:t>
      </w:r>
      <w:r w:rsidRPr="003F248C">
        <w:t>should</w:t>
      </w:r>
      <w:r w:rsidRPr="003F248C">
        <w:t xml:space="preserve"> </w:t>
      </w:r>
      <w:r w:rsidRPr="003F248C">
        <w:t>be</w:t>
      </w:r>
      <w:r w:rsidRPr="003F248C">
        <w:t xml:space="preserve"> </w:t>
      </w:r>
      <w:r w:rsidRPr="003F248C">
        <w:t>consulted</w:t>
      </w:r>
      <w:r w:rsidRPr="003F248C">
        <w:t xml:space="preserve"> </w:t>
      </w:r>
      <w:r w:rsidRPr="003F248C">
        <w:t>when</w:t>
      </w:r>
      <w:r w:rsidRPr="003F248C">
        <w:t xml:space="preserve"> </w:t>
      </w:r>
      <w:r w:rsidRPr="003F248C">
        <w:t>organisations</w:t>
      </w:r>
      <w:r w:rsidRPr="003F248C">
        <w:t xml:space="preserve"> </w:t>
      </w:r>
      <w:r w:rsidRPr="003F248C">
        <w:t>develop</w:t>
      </w:r>
      <w:r w:rsidRPr="003F248C">
        <w:t xml:space="preserve"> </w:t>
      </w:r>
      <w:r w:rsidRPr="003F248C">
        <w:t>bespoke</w:t>
      </w:r>
      <w:r w:rsidRPr="003F248C">
        <w:t xml:space="preserve"> </w:t>
      </w:r>
      <w:r w:rsidRPr="003F248C">
        <w:t>operating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re-opening</w:t>
      </w:r>
      <w:r w:rsidRPr="003F248C">
        <w:t xml:space="preserve"> </w:t>
      </w:r>
      <w:proofErr w:type="gramStart"/>
      <w:r w:rsidRPr="003F248C">
        <w:t>plans,</w:t>
      </w:r>
      <w:r w:rsidRPr="003F248C">
        <w:t xml:space="preserve"> </w:t>
      </w:r>
      <w:r w:rsidRPr="003F248C">
        <w:t>and</w:t>
      </w:r>
      <w:proofErr w:type="gramEnd"/>
      <w:r w:rsidRPr="003F248C">
        <w:t xml:space="preserve"> </w:t>
      </w:r>
      <w:r w:rsidRPr="003F248C">
        <w:t>undertake</w:t>
      </w:r>
      <w:r w:rsidRPr="003F248C">
        <w:t xml:space="preserve"> </w:t>
      </w:r>
      <w:r w:rsidRPr="003F248C">
        <w:t>Equality</w:t>
      </w:r>
      <w:r w:rsidRPr="003F248C">
        <w:t xml:space="preserve"> </w:t>
      </w:r>
      <w:r w:rsidRPr="003F248C">
        <w:t>Impact</w:t>
      </w:r>
      <w:r w:rsidRPr="003F248C">
        <w:t xml:space="preserve"> </w:t>
      </w:r>
      <w:r w:rsidRPr="003F248C">
        <w:t>Assessments</w:t>
      </w:r>
      <w:r w:rsidRPr="003F248C">
        <w:t xml:space="preserve"> </w:t>
      </w:r>
      <w:r w:rsidRPr="003F248C">
        <w:t>before</w:t>
      </w:r>
      <w:r w:rsidRPr="003F248C">
        <w:t xml:space="preserve"> </w:t>
      </w:r>
      <w:r w:rsidRPr="003F248C">
        <w:t>making</w:t>
      </w:r>
      <w:r w:rsidRPr="003F248C">
        <w:t xml:space="preserve"> </w:t>
      </w:r>
      <w:r w:rsidRPr="003F248C">
        <w:t>decisions.</w:t>
      </w:r>
    </w:p>
    <w:p w14:paraId="4DE7FDA0" w14:textId="77777777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>Organisations</w:t>
      </w:r>
      <w:r w:rsidRPr="003F248C">
        <w:t xml:space="preserve"> </w:t>
      </w:r>
      <w:r w:rsidRPr="003F248C">
        <w:t>need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provide</w:t>
      </w:r>
      <w:r w:rsidRPr="003F248C">
        <w:t xml:space="preserve"> </w:t>
      </w:r>
      <w:r w:rsidRPr="003F248C">
        <w:t>clear,</w:t>
      </w:r>
      <w:r w:rsidRPr="003F248C">
        <w:t xml:space="preserve"> </w:t>
      </w:r>
      <w:r w:rsidRPr="003F248C">
        <w:t>accurate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comprehensive</w:t>
      </w:r>
      <w:r w:rsidRPr="003F248C">
        <w:t xml:space="preserve"> </w:t>
      </w:r>
      <w:r w:rsidRPr="003F248C">
        <w:t>information</w:t>
      </w:r>
      <w:r w:rsidRPr="003F248C">
        <w:t xml:space="preserve"> </w:t>
      </w:r>
      <w:r w:rsidRPr="003F248C">
        <w:t>about</w:t>
      </w:r>
      <w:r w:rsidRPr="003F248C">
        <w:t xml:space="preserve"> </w:t>
      </w:r>
      <w:r w:rsidRPr="003F248C">
        <w:t>Covid-19</w:t>
      </w:r>
      <w:r w:rsidRPr="003F248C">
        <w:t xml:space="preserve"> </w:t>
      </w:r>
      <w:r w:rsidRPr="003F248C">
        <w:t>measures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enable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artists,</w:t>
      </w:r>
      <w:r w:rsidRPr="003F248C">
        <w:t xml:space="preserve"> </w:t>
      </w:r>
      <w:r w:rsidRPr="003F248C">
        <w:t>practitioners,</w:t>
      </w:r>
      <w:r w:rsidRPr="003F248C">
        <w:t xml:space="preserve"> </w:t>
      </w:r>
      <w:r w:rsidRPr="003F248C">
        <w:t>employees,</w:t>
      </w:r>
      <w:r w:rsidRPr="003F248C">
        <w:t xml:space="preserve"> </w:t>
      </w:r>
      <w:r w:rsidRPr="003F248C">
        <w:t>visitors,</w:t>
      </w:r>
      <w:r w:rsidRPr="003F248C">
        <w:t xml:space="preserve"> </w:t>
      </w:r>
      <w:r w:rsidRPr="003F248C">
        <w:t>audiences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participants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assess</w:t>
      </w:r>
      <w:r w:rsidRPr="003F248C">
        <w:t xml:space="preserve"> </w:t>
      </w:r>
      <w:r w:rsidRPr="003F248C">
        <w:t>their</w:t>
      </w:r>
      <w:r w:rsidRPr="003F248C">
        <w:t xml:space="preserve"> </w:t>
      </w:r>
      <w:r w:rsidRPr="003F248C">
        <w:t>own</w:t>
      </w:r>
      <w:r w:rsidRPr="003F248C">
        <w:t xml:space="preserve"> </w:t>
      </w:r>
      <w:r w:rsidRPr="003F248C">
        <w:t>levels</w:t>
      </w:r>
      <w:r w:rsidRPr="003F248C">
        <w:t xml:space="preserve"> </w:t>
      </w:r>
      <w:r w:rsidRPr="003F248C">
        <w:t>of</w:t>
      </w:r>
      <w:r w:rsidRPr="003F248C">
        <w:t xml:space="preserve"> </w:t>
      </w:r>
      <w:proofErr w:type="gramStart"/>
      <w:r w:rsidRPr="003F248C">
        <w:t>risk,</w:t>
      </w:r>
      <w:r w:rsidRPr="003F248C">
        <w:t xml:space="preserve"> </w:t>
      </w:r>
      <w:r w:rsidRPr="003F248C">
        <w:t>and</w:t>
      </w:r>
      <w:proofErr w:type="gramEnd"/>
      <w:r w:rsidRPr="003F248C">
        <w:t xml:space="preserve"> </w:t>
      </w:r>
      <w:r w:rsidRPr="003F248C">
        <w:t>be</w:t>
      </w:r>
      <w:r w:rsidRPr="003F248C">
        <w:t xml:space="preserve"> </w:t>
      </w:r>
      <w:r w:rsidRPr="003F248C">
        <w:t>prepared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adapt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specific</w:t>
      </w:r>
      <w:r w:rsidRPr="003F248C">
        <w:t xml:space="preserve"> </w:t>
      </w:r>
      <w:r w:rsidRPr="003F248C">
        <w:t>enquiries</w:t>
      </w:r>
      <w:r w:rsidRPr="003F248C">
        <w:t xml:space="preserve"> </w:t>
      </w:r>
      <w:r w:rsidRPr="003F248C">
        <w:t>or</w:t>
      </w:r>
      <w:r w:rsidRPr="003F248C">
        <w:t xml:space="preserve"> </w:t>
      </w:r>
      <w:r w:rsidRPr="003F248C">
        <w:t>requests.</w:t>
      </w:r>
    </w:p>
    <w:p w14:paraId="57F9CCD9" w14:textId="77777777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>The customer journey for disabled audiences and visitors should be</w:t>
      </w:r>
      <w:r w:rsidRPr="003F248C">
        <w:t xml:space="preserve"> </w:t>
      </w:r>
      <w:r w:rsidRPr="003F248C">
        <w:t>thoroughly mapped, ensuring it is equality impact assessed, clearly</w:t>
      </w:r>
      <w:r w:rsidRPr="003F248C">
        <w:t xml:space="preserve"> </w:t>
      </w:r>
      <w:r w:rsidRPr="003F248C">
        <w:t>communicated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multiple</w:t>
      </w:r>
      <w:r w:rsidRPr="003F248C">
        <w:t xml:space="preserve"> </w:t>
      </w:r>
      <w:r w:rsidRPr="003F248C">
        <w:t>formats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public,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prioritise</w:t>
      </w:r>
      <w:r w:rsidRPr="003F248C">
        <w:t xml:space="preserve"> </w:t>
      </w:r>
      <w:r w:rsidRPr="003F248C">
        <w:t>free</w:t>
      </w:r>
      <w:r w:rsidRPr="003F248C">
        <w:t xml:space="preserve"> </w:t>
      </w:r>
      <w:r w:rsidRPr="003F248C">
        <w:t>companion</w:t>
      </w:r>
      <w:r w:rsidRPr="003F248C">
        <w:t xml:space="preserve"> </w:t>
      </w:r>
      <w:r w:rsidRPr="003F248C">
        <w:t>tickets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maintain</w:t>
      </w:r>
      <w:r w:rsidRPr="003F248C">
        <w:t xml:space="preserve"> </w:t>
      </w:r>
      <w:r w:rsidRPr="003F248C">
        <w:t>essential</w:t>
      </w:r>
      <w:r w:rsidRPr="003F248C">
        <w:t xml:space="preserve"> </w:t>
      </w:r>
      <w:r w:rsidRPr="003F248C">
        <w:t>access.</w:t>
      </w:r>
    </w:p>
    <w:p w14:paraId="253485FD" w14:textId="77777777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>Disabled artists are an important cultural asset in the UK and their</w:t>
      </w:r>
      <w:r w:rsidRPr="003F248C">
        <w:t xml:space="preserve"> </w:t>
      </w:r>
      <w:r w:rsidRPr="003F248C">
        <w:t>engagement</w:t>
      </w:r>
      <w:r w:rsidRPr="003F248C">
        <w:t xml:space="preserve"> </w:t>
      </w:r>
      <w:r w:rsidRPr="003F248C">
        <w:t>in</w:t>
      </w:r>
      <w:r w:rsidRPr="003F248C">
        <w:t xml:space="preserve"> </w:t>
      </w:r>
      <w:r w:rsidRPr="003F248C">
        <w:t>all</w:t>
      </w:r>
      <w:r w:rsidRPr="003F248C">
        <w:t xml:space="preserve"> </w:t>
      </w:r>
      <w:r w:rsidRPr="003F248C">
        <w:t>new</w:t>
      </w:r>
      <w:r w:rsidRPr="003F248C">
        <w:t xml:space="preserve"> </w:t>
      </w:r>
      <w:r w:rsidRPr="003F248C">
        <w:t>creative</w:t>
      </w:r>
      <w:r w:rsidRPr="003F248C">
        <w:t xml:space="preserve"> </w:t>
      </w:r>
      <w:r w:rsidRPr="003F248C">
        <w:t>projects</w:t>
      </w:r>
      <w:r w:rsidRPr="003F248C">
        <w:t xml:space="preserve"> </w:t>
      </w:r>
      <w:r w:rsidRPr="003F248C">
        <w:t>should</w:t>
      </w:r>
      <w:r w:rsidRPr="003F248C">
        <w:t xml:space="preserve"> </w:t>
      </w:r>
      <w:r w:rsidRPr="003F248C">
        <w:t>be</w:t>
      </w:r>
      <w:r w:rsidRPr="003F248C">
        <w:t xml:space="preserve"> </w:t>
      </w:r>
      <w:r w:rsidRPr="003F248C">
        <w:t>prioritised.</w:t>
      </w:r>
    </w:p>
    <w:p w14:paraId="6B04F6A0" w14:textId="01FAD7FF" w:rsidR="000F0E37" w:rsidRPr="003F248C" w:rsidRDefault="00D277FB" w:rsidP="00FB55E8">
      <w:pPr>
        <w:pStyle w:val="ListParagraph"/>
        <w:numPr>
          <w:ilvl w:val="0"/>
          <w:numId w:val="19"/>
        </w:numPr>
        <w:spacing w:after="120"/>
        <w:ind w:left="0" w:hanging="425"/>
      </w:pPr>
      <w:r w:rsidRPr="003F248C">
        <w:t>Organisations</w:t>
      </w:r>
      <w:r w:rsidRPr="003F248C">
        <w:t xml:space="preserve"> </w:t>
      </w:r>
      <w:r w:rsidRPr="003F248C">
        <w:t>should</w:t>
      </w:r>
      <w:r w:rsidRPr="003F248C">
        <w:t xml:space="preserve"> </w:t>
      </w:r>
      <w:r w:rsidRPr="003F248C">
        <w:t>ensure</w:t>
      </w:r>
      <w:r w:rsidRPr="003F248C">
        <w:t xml:space="preserve"> </w:t>
      </w:r>
      <w:r w:rsidRPr="003F248C">
        <w:t>they</w:t>
      </w:r>
      <w:r w:rsidRPr="003F248C">
        <w:t xml:space="preserve"> </w:t>
      </w:r>
      <w:r w:rsidRPr="003F248C">
        <w:t>celebrate</w:t>
      </w:r>
      <w:r w:rsidRPr="003F248C">
        <w:t xml:space="preserve"> </w:t>
      </w:r>
      <w:r w:rsidRPr="003F248C">
        <w:t>diversity,</w:t>
      </w:r>
      <w:r w:rsidRPr="003F248C">
        <w:t xml:space="preserve"> </w:t>
      </w:r>
      <w:r w:rsidRPr="003F248C">
        <w:t>embed</w:t>
      </w:r>
      <w:r w:rsidRPr="003F248C">
        <w:t xml:space="preserve"> </w:t>
      </w:r>
      <w:r w:rsidRPr="003F248C">
        <w:t>anti-ableist</w:t>
      </w:r>
      <w:r w:rsidRPr="003F248C">
        <w:t xml:space="preserve"> </w:t>
      </w:r>
      <w:r w:rsidRPr="003F248C">
        <w:t>principles</w:t>
      </w:r>
      <w:r w:rsidRPr="003F248C">
        <w:t xml:space="preserve"> </w:t>
      </w:r>
      <w:r w:rsidRPr="003F248C">
        <w:t>to</w:t>
      </w:r>
      <w:r w:rsidRPr="003F248C">
        <w:t xml:space="preserve"> </w:t>
      </w:r>
      <w:r w:rsidRPr="003F248C">
        <w:t>support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protect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people,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should</w:t>
      </w:r>
      <w:r w:rsidRPr="003F248C">
        <w:t xml:space="preserve"> </w:t>
      </w:r>
      <w:r w:rsidRPr="003F248C">
        <w:t>demonstrate</w:t>
      </w:r>
      <w:r w:rsidRPr="003F248C">
        <w:t xml:space="preserve"> </w:t>
      </w:r>
      <w:r w:rsidRPr="003F248C">
        <w:t>due</w:t>
      </w:r>
      <w:r w:rsidRPr="003F248C">
        <w:t xml:space="preserve"> </w:t>
      </w:r>
      <w:r w:rsidRPr="003F248C">
        <w:t>care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disabled</w:t>
      </w:r>
      <w:r w:rsidRPr="003F248C">
        <w:t xml:space="preserve"> </w:t>
      </w:r>
      <w:r w:rsidRPr="003F248C">
        <w:t>workforce</w:t>
      </w:r>
      <w:r w:rsidRPr="003F248C">
        <w:t xml:space="preserve"> </w:t>
      </w:r>
      <w:r w:rsidRPr="003F248C">
        <w:t>when</w:t>
      </w:r>
      <w:r w:rsidRPr="003F248C">
        <w:t xml:space="preserve"> </w:t>
      </w:r>
      <w:r w:rsidRPr="003F248C">
        <w:t>making</w:t>
      </w:r>
      <w:r w:rsidRPr="003F248C">
        <w:t xml:space="preserve"> </w:t>
      </w:r>
      <w:r w:rsidRPr="003F248C">
        <w:t>decisions</w:t>
      </w:r>
      <w:r w:rsidRPr="003F248C">
        <w:t xml:space="preserve"> </w:t>
      </w:r>
      <w:r w:rsidRPr="003F248C">
        <w:t>about</w:t>
      </w:r>
      <w:r w:rsidRPr="003F248C">
        <w:t xml:space="preserve"> </w:t>
      </w:r>
      <w:r w:rsidRPr="003F248C">
        <w:t>redundancy,</w:t>
      </w:r>
      <w:r w:rsidRPr="003F248C">
        <w:t xml:space="preserve"> </w:t>
      </w:r>
      <w:r w:rsidRPr="003F248C">
        <w:t>restructuring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new</w:t>
      </w:r>
      <w:r w:rsidRPr="003F248C">
        <w:t xml:space="preserve"> </w:t>
      </w:r>
      <w:r w:rsidRPr="003F248C">
        <w:t>ways</w:t>
      </w:r>
      <w:r w:rsidRPr="003F248C">
        <w:t xml:space="preserve"> </w:t>
      </w:r>
      <w:r w:rsidRPr="003F248C">
        <w:t>of</w:t>
      </w:r>
      <w:r w:rsidRPr="003F248C">
        <w:t xml:space="preserve"> </w:t>
      </w:r>
      <w:r w:rsidRPr="003F248C">
        <w:t>working.</w:t>
      </w:r>
      <w:r w:rsidR="003F5125">
        <w:rPr>
          <w:rStyle w:val="EndnoteReference"/>
        </w:rPr>
        <w:endnoteReference w:id="13"/>
      </w:r>
    </w:p>
    <w:p w14:paraId="38764F69" w14:textId="77777777" w:rsidR="000F0E37" w:rsidRPr="003F248C" w:rsidRDefault="00D277FB" w:rsidP="003F248C">
      <w:r w:rsidRPr="003F248C">
        <w:t>Developed</w:t>
      </w:r>
      <w:r w:rsidRPr="003F248C">
        <w:t xml:space="preserve"> </w:t>
      </w:r>
      <w:r w:rsidRPr="003F248C">
        <w:t>by:</w:t>
      </w:r>
      <w:r w:rsidRPr="003F248C">
        <w:t xml:space="preserve"> </w:t>
      </w:r>
      <w:r w:rsidRPr="003F248C">
        <w:t>We</w:t>
      </w:r>
      <w:r w:rsidRPr="003F248C">
        <w:t xml:space="preserve"> </w:t>
      </w:r>
      <w:r w:rsidRPr="003F248C">
        <w:t>Shall</w:t>
      </w:r>
      <w:r w:rsidRPr="003F248C">
        <w:t xml:space="preserve"> </w:t>
      </w:r>
      <w:r w:rsidRPr="003F248C">
        <w:t>Not</w:t>
      </w:r>
      <w:r w:rsidRPr="003F248C">
        <w:t xml:space="preserve"> </w:t>
      </w:r>
      <w:r w:rsidRPr="003F248C">
        <w:t>Be</w:t>
      </w:r>
      <w:r w:rsidRPr="003F248C">
        <w:t xml:space="preserve"> </w:t>
      </w:r>
      <w:r w:rsidRPr="003F248C">
        <w:t>Removed</w:t>
      </w:r>
      <w:r w:rsidRPr="003F248C">
        <w:t xml:space="preserve"> </w:t>
      </w:r>
      <w:r w:rsidRPr="003F248C">
        <w:lastRenderedPageBreak/>
        <w:t>(</w:t>
      </w:r>
      <w:hyperlink r:id="rId40">
        <w:r w:rsidRPr="003F248C">
          <w:rPr>
            <w:rStyle w:val="Hyperlink"/>
          </w:rPr>
          <w:t>WeShallNotBeRemoved.com</w:t>
        </w:r>
      </w:hyperlink>
      <w:r w:rsidRPr="003F248C">
        <w:t>),</w:t>
      </w:r>
      <w:r w:rsidRPr="003F248C">
        <w:t xml:space="preserve"> </w:t>
      </w:r>
      <w:r w:rsidRPr="003F248C">
        <w:t>Ramps</w:t>
      </w:r>
      <w:r w:rsidRPr="003F248C">
        <w:t xml:space="preserve"> </w:t>
      </w:r>
      <w:r w:rsidRPr="003F248C">
        <w:t>on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Moon</w:t>
      </w:r>
      <w:r w:rsidRPr="003F248C">
        <w:t xml:space="preserve"> </w:t>
      </w:r>
      <w:r w:rsidRPr="003F248C">
        <w:t>(</w:t>
      </w:r>
      <w:hyperlink r:id="rId41">
        <w:r w:rsidRPr="003F248C">
          <w:rPr>
            <w:rStyle w:val="Hyperlink"/>
          </w:rPr>
          <w:t>RampsOnTheMoon.co.uk</w:t>
        </w:r>
      </w:hyperlink>
      <w:r w:rsidRPr="003F248C">
        <w:t>),</w:t>
      </w:r>
      <w:r w:rsidRPr="003F248C">
        <w:t xml:space="preserve"> </w:t>
      </w:r>
      <w:r w:rsidRPr="003F248C">
        <w:t>Attitude</w:t>
      </w:r>
      <w:r w:rsidRPr="003F248C">
        <w:t xml:space="preserve"> </w:t>
      </w:r>
      <w:r w:rsidRPr="003F248C">
        <w:t>is</w:t>
      </w:r>
      <w:r w:rsidRPr="003F248C">
        <w:t xml:space="preserve"> </w:t>
      </w:r>
      <w:r w:rsidRPr="003F248C">
        <w:t>Everything</w:t>
      </w:r>
      <w:r w:rsidRPr="003F248C">
        <w:t xml:space="preserve"> </w:t>
      </w:r>
      <w:r w:rsidRPr="003F248C">
        <w:t>(</w:t>
      </w:r>
      <w:hyperlink r:id="rId42">
        <w:r w:rsidRPr="003F248C">
          <w:rPr>
            <w:rStyle w:val="Hyperlink"/>
          </w:rPr>
          <w:t>AttitudeIsEverything.org.uk</w:t>
        </w:r>
      </w:hyperlink>
      <w:r w:rsidRPr="003F248C">
        <w:t>),</w:t>
      </w:r>
      <w:r w:rsidRPr="003F248C">
        <w:t xml:space="preserve"> </w:t>
      </w:r>
      <w:proofErr w:type="spellStart"/>
      <w:r w:rsidRPr="003F248C">
        <w:t>Paraorchestra</w:t>
      </w:r>
      <w:proofErr w:type="spellEnd"/>
      <w:r w:rsidRPr="003F248C">
        <w:t xml:space="preserve"> </w:t>
      </w:r>
      <w:r w:rsidRPr="003F248C">
        <w:t>(</w:t>
      </w:r>
      <w:hyperlink r:id="rId43">
        <w:r w:rsidRPr="003F248C">
          <w:rPr>
            <w:rStyle w:val="Hyperlink"/>
          </w:rPr>
          <w:t>ParaOrchestra.com</w:t>
        </w:r>
      </w:hyperlink>
      <w:r w:rsidRPr="003F248C">
        <w:t>)</w:t>
      </w:r>
    </w:p>
    <w:p w14:paraId="2DD14F94" w14:textId="77777777" w:rsidR="000F0E37" w:rsidRPr="003F248C" w:rsidRDefault="00D277FB" w:rsidP="003F248C">
      <w:r w:rsidRPr="003F248C">
        <w:t>What</w:t>
      </w:r>
      <w:r w:rsidRPr="003F248C">
        <w:t xml:space="preserve"> </w:t>
      </w:r>
      <w:r w:rsidRPr="003F248C">
        <w:t>Next?</w:t>
      </w:r>
      <w:r w:rsidRPr="003F248C">
        <w:t xml:space="preserve"> </w:t>
      </w:r>
      <w:r w:rsidRPr="003F248C">
        <w:t>(</w:t>
      </w:r>
      <w:hyperlink r:id="rId44">
        <w:r w:rsidRPr="003F248C">
          <w:rPr>
            <w:rStyle w:val="Hyperlink"/>
          </w:rPr>
          <w:t>WhatNextCulture.co.uk</w:t>
        </w:r>
      </w:hyperlink>
      <w:r w:rsidRPr="003F248C">
        <w:t>)</w:t>
      </w:r>
    </w:p>
    <w:p w14:paraId="51E6B1D6" w14:textId="77777777" w:rsidR="000F0E37" w:rsidRDefault="000F0E37">
      <w:pPr>
        <w:spacing w:line="380" w:lineRule="exact"/>
        <w:sectPr w:rsidR="000F0E37" w:rsidSect="003F248C">
          <w:headerReference w:type="default" r:id="rId45"/>
          <w:footerReference w:type="default" r:id="rId46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79730A20" w14:textId="29BB842B" w:rsidR="000F0E37" w:rsidRDefault="00FB55E8" w:rsidP="00FB55E8">
      <w:pPr>
        <w:pStyle w:val="Heading2"/>
      </w:pPr>
      <w:bookmarkStart w:id="54" w:name="_Toc84348837"/>
      <w:r w:rsidRPr="00FB55E8">
        <w:lastRenderedPageBreak/>
        <w:t>Appendix B:</w:t>
      </w:r>
      <w:r>
        <w:t xml:space="preserve"> </w:t>
      </w:r>
      <w:r w:rsidRPr="00FB55E8">
        <w:t>Access guide for theatres</w:t>
      </w:r>
      <w:bookmarkEnd w:id="54"/>
    </w:p>
    <w:p w14:paraId="4D586D61" w14:textId="45F06AB0" w:rsidR="000F0E37" w:rsidRDefault="00D277FB" w:rsidP="005A77FE">
      <w:pPr>
        <w:pStyle w:val="Heading3"/>
      </w:pPr>
      <w:bookmarkStart w:id="55" w:name="_Toc84346367"/>
      <w:bookmarkStart w:id="56" w:name="_Toc84347275"/>
      <w:bookmarkStart w:id="57" w:name="_Toc84348838"/>
      <w:r>
        <w:t>#1</w:t>
      </w:r>
      <w:r w:rsidR="00FB55E8">
        <w:t xml:space="preserve"> </w:t>
      </w:r>
      <w:r>
        <w:t>Set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group</w:t>
      </w:r>
      <w:bookmarkEnd w:id="55"/>
      <w:bookmarkEnd w:id="56"/>
      <w:bookmarkEnd w:id="57"/>
    </w:p>
    <w:p w14:paraId="5468F08A" w14:textId="77777777" w:rsidR="000F0E37" w:rsidRPr="003F248C" w:rsidRDefault="00D277FB" w:rsidP="00FB55E8">
      <w:r w:rsidRPr="003F248C">
        <w:t>Learn</w:t>
      </w:r>
      <w:r w:rsidRPr="003F248C">
        <w:t xml:space="preserve"> </w:t>
      </w:r>
      <w:r w:rsidRPr="003F248C">
        <w:t>from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group</w:t>
      </w:r>
      <w:r w:rsidRPr="003F248C">
        <w:t xml:space="preserve"> </w:t>
      </w:r>
      <w:r w:rsidRPr="003F248C">
        <w:t>about</w:t>
      </w:r>
      <w:r w:rsidRPr="003F248C">
        <w:t xml:space="preserve"> </w:t>
      </w:r>
      <w:r w:rsidRPr="003F248C">
        <w:t>access</w:t>
      </w:r>
      <w:r w:rsidRPr="003F248C">
        <w:t xml:space="preserve"> </w:t>
      </w:r>
      <w:r w:rsidRPr="003F248C">
        <w:t>barriers.</w:t>
      </w:r>
      <w:r w:rsidRPr="003F248C">
        <w:t xml:space="preserve"> </w:t>
      </w:r>
      <w:r w:rsidRPr="003F248C">
        <w:t>Consider</w:t>
      </w:r>
      <w:r w:rsidRPr="003F248C">
        <w:t xml:space="preserve"> </w:t>
      </w:r>
      <w:r w:rsidRPr="003F248C">
        <w:t>meetings</w:t>
      </w:r>
      <w:r w:rsidRPr="003F248C">
        <w:t xml:space="preserve"> </w:t>
      </w:r>
      <w:r w:rsidRPr="003F248C">
        <w:t>both</w:t>
      </w:r>
      <w:r w:rsidRPr="003F248C">
        <w:t xml:space="preserve"> </w:t>
      </w:r>
      <w:r w:rsidRPr="003F248C">
        <w:t>at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theatre,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online.</w:t>
      </w:r>
      <w:r w:rsidRPr="003F248C">
        <w:t xml:space="preserve"> </w:t>
      </w:r>
      <w:r w:rsidRPr="003F248C">
        <w:t>Provide</w:t>
      </w:r>
      <w:r w:rsidRPr="003F248C">
        <w:t xml:space="preserve"> </w:t>
      </w:r>
      <w:r w:rsidRPr="003F248C">
        <w:t>refreshments</w:t>
      </w:r>
      <w:r w:rsidRPr="003F248C">
        <w:t xml:space="preserve"> </w:t>
      </w:r>
      <w:r w:rsidRPr="003F248C">
        <w:t>and</w:t>
      </w:r>
      <w:r w:rsidRPr="003F248C">
        <w:t xml:space="preserve"> </w:t>
      </w:r>
      <w:r w:rsidRPr="003F248C">
        <w:t>reimburse</w:t>
      </w:r>
      <w:r w:rsidRPr="003F248C">
        <w:t xml:space="preserve"> </w:t>
      </w:r>
      <w:r w:rsidRPr="003F248C">
        <w:t>local</w:t>
      </w:r>
      <w:r w:rsidRPr="003F248C">
        <w:t xml:space="preserve"> </w:t>
      </w:r>
      <w:r w:rsidRPr="003F248C">
        <w:t>travel</w:t>
      </w:r>
      <w:r w:rsidRPr="003F248C">
        <w:t xml:space="preserve"> </w:t>
      </w:r>
      <w:r w:rsidRPr="003F248C">
        <w:t>costs</w:t>
      </w:r>
      <w:r w:rsidRPr="003F248C">
        <w:t xml:space="preserve"> </w:t>
      </w:r>
      <w:r w:rsidRPr="003F248C">
        <w:t>for</w:t>
      </w:r>
      <w:r w:rsidRPr="003F248C">
        <w:t xml:space="preserve"> </w:t>
      </w:r>
      <w:r w:rsidRPr="003F248C">
        <w:t>the</w:t>
      </w:r>
      <w:r w:rsidRPr="003F248C">
        <w:t xml:space="preserve"> </w:t>
      </w:r>
      <w:r w:rsidRPr="003F248C">
        <w:t>former.</w:t>
      </w:r>
    </w:p>
    <w:p w14:paraId="58E0B0DA" w14:textId="4AF95B0A" w:rsidR="000F0E37" w:rsidRDefault="00D277FB" w:rsidP="005A77FE">
      <w:pPr>
        <w:pStyle w:val="Heading3"/>
      </w:pPr>
      <w:bookmarkStart w:id="58" w:name="_Toc84346368"/>
      <w:bookmarkStart w:id="59" w:name="_Toc84347276"/>
      <w:bookmarkStart w:id="60" w:name="_Toc84348839"/>
      <w:r>
        <w:t>#2</w:t>
      </w:r>
      <w:r w:rsidR="00FB55E8">
        <w:t xml:space="preserve"> </w:t>
      </w:r>
      <w:r>
        <w:t>Map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visitor</w:t>
      </w:r>
      <w:r>
        <w:rPr>
          <w:spacing w:val="-10"/>
        </w:rPr>
        <w:t xml:space="preserve"> </w:t>
      </w:r>
      <w:r>
        <w:t>journey</w:t>
      </w:r>
      <w:bookmarkEnd w:id="58"/>
      <w:bookmarkEnd w:id="59"/>
      <w:bookmarkEnd w:id="60"/>
    </w:p>
    <w:p w14:paraId="3EED896A" w14:textId="77777777" w:rsidR="000F0E37" w:rsidRPr="00DA4DB7" w:rsidRDefault="00D277FB" w:rsidP="00FB55E8">
      <w:r w:rsidRPr="00DA4DB7">
        <w:t>Learn from your access user group about how they find out what’s on,</w:t>
      </w:r>
      <w:r w:rsidRPr="00DA4DB7">
        <w:t xml:space="preserve"> </w:t>
      </w:r>
      <w:r w:rsidRPr="00DA4DB7">
        <w:t>how they book tickets, travel to and from the theatre, and experience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show</w:t>
      </w:r>
      <w:r w:rsidRPr="00DA4DB7">
        <w:t xml:space="preserve"> </w:t>
      </w:r>
      <w:r w:rsidRPr="00DA4DB7">
        <w:t>both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per</w:t>
      </w:r>
      <w:r w:rsidRPr="00DA4DB7">
        <w:t>son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online.</w:t>
      </w:r>
    </w:p>
    <w:p w14:paraId="39BD88C4" w14:textId="77777777" w:rsidR="000F0E37" w:rsidRPr="00DA4DB7" w:rsidRDefault="00D277FB" w:rsidP="00FB55E8">
      <w:r w:rsidRPr="00DA4DB7">
        <w:t>Consider intersectionality: are the caption units visible from the</w:t>
      </w:r>
      <w:r w:rsidRPr="00DA4DB7">
        <w:t xml:space="preserve"> </w:t>
      </w:r>
      <w:r w:rsidRPr="00DA4DB7">
        <w:t>wheelchair</w:t>
      </w:r>
      <w:r w:rsidRPr="00DA4DB7">
        <w:t xml:space="preserve"> </w:t>
      </w:r>
      <w:r w:rsidRPr="00DA4DB7">
        <w:t>spaces?</w:t>
      </w:r>
      <w:r w:rsidRPr="00DA4DB7">
        <w:t xml:space="preserve"> </w:t>
      </w:r>
      <w:r w:rsidRPr="00DA4DB7">
        <w:t>Does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audio</w:t>
      </w:r>
      <w:r w:rsidRPr="00DA4DB7">
        <w:t xml:space="preserve"> </w:t>
      </w:r>
      <w:r w:rsidRPr="00DA4DB7">
        <w:t>description</w:t>
      </w:r>
      <w:r w:rsidRPr="00DA4DB7">
        <w:t xml:space="preserve"> </w:t>
      </w:r>
      <w:r w:rsidRPr="00DA4DB7">
        <w:t>reach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wheelchair</w:t>
      </w:r>
      <w:r w:rsidRPr="00DA4DB7">
        <w:t xml:space="preserve"> </w:t>
      </w:r>
      <w:r w:rsidRPr="00DA4DB7">
        <w:t>spaces?</w:t>
      </w:r>
    </w:p>
    <w:p w14:paraId="37349834" w14:textId="6C2C53FF" w:rsidR="000F0E37" w:rsidRDefault="00D277FB" w:rsidP="005A77FE">
      <w:pPr>
        <w:pStyle w:val="Heading3"/>
      </w:pPr>
      <w:bookmarkStart w:id="61" w:name="_Toc84346369"/>
      <w:bookmarkStart w:id="62" w:name="_Toc84347277"/>
      <w:bookmarkStart w:id="63" w:name="_Toc84348840"/>
      <w:r>
        <w:t>#3</w:t>
      </w:r>
      <w:r w:rsidR="00FB55E8">
        <w:t xml:space="preserve"> </w:t>
      </w:r>
      <w:r>
        <w:t>Check</w:t>
      </w:r>
      <w:r>
        <w:rPr>
          <w:spacing w:val="-12"/>
        </w:rPr>
        <w:t xml:space="preserve"> </w:t>
      </w:r>
      <w:r>
        <w:t>accessibility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promotion</w:t>
      </w:r>
      <w:bookmarkEnd w:id="61"/>
      <w:bookmarkEnd w:id="62"/>
      <w:bookmarkEnd w:id="63"/>
    </w:p>
    <w:p w14:paraId="77BFC3ED" w14:textId="77777777" w:rsidR="000F0E37" w:rsidRPr="00DA4DB7" w:rsidRDefault="00D277FB" w:rsidP="00FB55E8">
      <w:r w:rsidRPr="00DA4DB7">
        <w:t>Are your marketing and social media communications accessible?</w:t>
      </w:r>
      <w:r w:rsidRPr="00DA4DB7">
        <w:t xml:space="preserve"> </w:t>
      </w:r>
      <w:r w:rsidRPr="00DA4DB7">
        <w:t>Do</w:t>
      </w:r>
      <w:r w:rsidRPr="00DA4DB7">
        <w:t xml:space="preserve"> </w:t>
      </w:r>
      <w:r w:rsidRPr="00DA4DB7">
        <w:t>you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connections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local</w:t>
      </w:r>
      <w:r w:rsidRPr="00DA4DB7">
        <w:t xml:space="preserve"> </w:t>
      </w:r>
      <w:r w:rsidRPr="00DA4DB7">
        <w:t>groups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promote</w:t>
      </w:r>
      <w:r w:rsidRPr="00DA4DB7">
        <w:t xml:space="preserve"> </w:t>
      </w:r>
      <w:r w:rsidRPr="00DA4DB7">
        <w:t>your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performances?</w:t>
      </w:r>
    </w:p>
    <w:p w14:paraId="12CC4E6A" w14:textId="29DD49EE" w:rsidR="000F0E37" w:rsidRDefault="00D277FB" w:rsidP="005A77FE">
      <w:pPr>
        <w:pStyle w:val="Heading3"/>
      </w:pPr>
      <w:bookmarkStart w:id="64" w:name="_Toc84346370"/>
      <w:bookmarkStart w:id="65" w:name="_Toc84347278"/>
      <w:bookmarkStart w:id="66" w:name="_Toc84348841"/>
      <w:r>
        <w:t>#4</w:t>
      </w:r>
      <w:r w:rsidR="00FB55E8">
        <w:t xml:space="preserve"> </w:t>
      </w:r>
      <w:r>
        <w:t>Check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ticket</w:t>
      </w:r>
      <w:r>
        <w:rPr>
          <w:spacing w:val="-9"/>
        </w:rPr>
        <w:t xml:space="preserve"> </w:t>
      </w:r>
      <w:r>
        <w:t>booking</w:t>
      </w:r>
      <w:r>
        <w:rPr>
          <w:spacing w:val="-10"/>
        </w:rPr>
        <w:t xml:space="preserve"> </w:t>
      </w:r>
      <w:r>
        <w:t>system</w:t>
      </w:r>
      <w:bookmarkEnd w:id="64"/>
      <w:bookmarkEnd w:id="65"/>
      <w:bookmarkEnd w:id="66"/>
    </w:p>
    <w:p w14:paraId="42E900F7" w14:textId="77777777" w:rsidR="000F0E37" w:rsidRPr="00DA4DB7" w:rsidRDefault="00D277FB" w:rsidP="00FB55E8">
      <w:r w:rsidRPr="00DA4DB7">
        <w:t>Ensure</w:t>
      </w:r>
      <w:r w:rsidRPr="00DA4DB7">
        <w:t xml:space="preserve"> </w:t>
      </w:r>
      <w:r w:rsidRPr="00DA4DB7">
        <w:t>your</w:t>
      </w:r>
      <w:r w:rsidRPr="00DA4DB7">
        <w:t xml:space="preserve"> </w:t>
      </w:r>
      <w:r w:rsidRPr="00DA4DB7">
        <w:t>booking</w:t>
      </w:r>
      <w:r w:rsidRPr="00DA4DB7">
        <w:t xml:space="preserve"> </w:t>
      </w:r>
      <w:r w:rsidRPr="00DA4DB7">
        <w:t>systems</w:t>
      </w:r>
      <w:r w:rsidRPr="00DA4DB7">
        <w:t xml:space="preserve"> </w:t>
      </w:r>
      <w:r w:rsidRPr="00DA4DB7">
        <w:t>(online,</w:t>
      </w:r>
      <w:r w:rsidRPr="00DA4DB7">
        <w:t xml:space="preserve"> </w:t>
      </w:r>
      <w:r w:rsidRPr="00DA4DB7">
        <w:t>phone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face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face)</w:t>
      </w:r>
      <w:r w:rsidRPr="00DA4DB7">
        <w:t xml:space="preserve"> </w:t>
      </w:r>
      <w:r w:rsidRPr="00DA4DB7">
        <w:t>enable disabled people</w:t>
      </w:r>
      <w:r w:rsidRPr="00DA4DB7">
        <w:t xml:space="preserve"> </w:t>
      </w:r>
      <w:r w:rsidRPr="00DA4DB7">
        <w:t>to book access</w:t>
      </w:r>
      <w:r w:rsidRPr="00DA4DB7">
        <w:t xml:space="preserve"> </w:t>
      </w:r>
      <w:r w:rsidRPr="00DA4DB7">
        <w:t>tickets, buy</w:t>
      </w:r>
      <w:r w:rsidRPr="00DA4DB7">
        <w:t xml:space="preserve"> </w:t>
      </w:r>
      <w:r w:rsidRPr="00DA4DB7">
        <w:t>discount and free</w:t>
      </w:r>
      <w:r w:rsidRPr="00DA4DB7">
        <w:t xml:space="preserve"> </w:t>
      </w:r>
      <w:r w:rsidRPr="00DA4DB7">
        <w:t>companion</w:t>
      </w:r>
      <w:r w:rsidRPr="00DA4DB7">
        <w:t xml:space="preserve"> </w:t>
      </w:r>
      <w:r w:rsidRPr="00DA4DB7">
        <w:t>tickets.</w:t>
      </w:r>
    </w:p>
    <w:p w14:paraId="7FD6D001" w14:textId="77777777" w:rsidR="000F0E37" w:rsidRPr="00DA4DB7" w:rsidRDefault="00D277FB" w:rsidP="00FB55E8">
      <w:r w:rsidRPr="00DA4DB7">
        <w:t xml:space="preserve">Attitude is Everything’s </w:t>
      </w:r>
      <w:r w:rsidRPr="00DA4DB7">
        <w:t xml:space="preserve">State of Access </w:t>
      </w:r>
      <w:r w:rsidRPr="00DA4DB7">
        <w:t xml:space="preserve">Report 2018 </w:t>
      </w:r>
      <w:r w:rsidRPr="00DA4DB7">
        <w:t>examines the</w:t>
      </w:r>
      <w:r w:rsidRPr="00DA4DB7">
        <w:t xml:space="preserve"> </w:t>
      </w:r>
      <w:r w:rsidRPr="00DA4DB7">
        <w:t>barriers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booking</w:t>
      </w:r>
      <w:r w:rsidRPr="00DA4DB7">
        <w:t xml:space="preserve"> </w:t>
      </w:r>
      <w:r w:rsidRPr="00DA4DB7">
        <w:t>tickets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music</w:t>
      </w:r>
      <w:r w:rsidRPr="00DA4DB7">
        <w:t xml:space="preserve"> </w:t>
      </w:r>
      <w:r w:rsidRPr="00DA4DB7">
        <w:t>events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sets</w:t>
      </w:r>
      <w:r w:rsidRPr="00DA4DB7">
        <w:t xml:space="preserve"> </w:t>
      </w:r>
      <w:r w:rsidRPr="00DA4DB7">
        <w:t>out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vision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ticketing</w:t>
      </w:r>
      <w:r w:rsidRPr="00DA4DB7">
        <w:t xml:space="preserve"> </w:t>
      </w:r>
      <w:r w:rsidRPr="00DA4DB7">
        <w:t>without</w:t>
      </w:r>
      <w:r w:rsidRPr="00DA4DB7">
        <w:t xml:space="preserve"> </w:t>
      </w:r>
      <w:r w:rsidRPr="00DA4DB7">
        <w:t>barriers</w:t>
      </w:r>
      <w:r w:rsidRPr="00DA4DB7">
        <w:t>.</w:t>
      </w:r>
    </w:p>
    <w:p w14:paraId="6EF6B31E" w14:textId="5F75D460" w:rsidR="000F0E37" w:rsidRDefault="00D277FB" w:rsidP="005A77FE">
      <w:pPr>
        <w:pStyle w:val="Heading3"/>
      </w:pPr>
      <w:bookmarkStart w:id="67" w:name="_Toc84346371"/>
      <w:bookmarkStart w:id="68" w:name="_Toc84347279"/>
      <w:bookmarkStart w:id="69" w:name="_Toc84348842"/>
      <w:r>
        <w:t>#5</w:t>
      </w:r>
      <w:r w:rsidR="00FB55E8">
        <w:t xml:space="preserve"> </w:t>
      </w:r>
      <w:r>
        <w:t>Review</w:t>
      </w:r>
      <w:r>
        <w:rPr>
          <w:spacing w:val="-18"/>
        </w:rPr>
        <w:t xml:space="preserve"> </w:t>
      </w:r>
      <w:r>
        <w:t>your</w:t>
      </w:r>
      <w:r>
        <w:rPr>
          <w:spacing w:val="-18"/>
        </w:rPr>
        <w:t xml:space="preserve"> </w:t>
      </w:r>
      <w:r>
        <w:t>website</w:t>
      </w:r>
      <w:r>
        <w:rPr>
          <w:spacing w:val="-16"/>
        </w:rPr>
        <w:t xml:space="preserve"> </w:t>
      </w:r>
      <w:r>
        <w:t>information</w:t>
      </w:r>
      <w:bookmarkEnd w:id="67"/>
      <w:bookmarkEnd w:id="68"/>
      <w:bookmarkEnd w:id="69"/>
    </w:p>
    <w:p w14:paraId="5F7D06BC" w14:textId="1BBD4100" w:rsidR="000F0E37" w:rsidRDefault="00D277FB" w:rsidP="00FB55E8">
      <w:pPr>
        <w:rPr>
          <w:sz w:val="20"/>
        </w:rPr>
      </w:pPr>
      <w:r w:rsidRPr="00DA4DB7">
        <w:t>Detailed,</w:t>
      </w:r>
      <w:r w:rsidRPr="00DA4DB7">
        <w:t xml:space="preserve"> </w:t>
      </w:r>
      <w:r w:rsidRPr="00DA4DB7">
        <w:t>informative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accurate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information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vital</w:t>
      </w:r>
      <w:r w:rsidRPr="00DA4DB7">
        <w:t xml:space="preserve"> </w:t>
      </w:r>
      <w:r w:rsidRPr="00DA4DB7">
        <w:t xml:space="preserve">step for disabled people considering or planning a visit. See </w:t>
      </w:r>
      <w:r w:rsidRPr="00DA4DB7">
        <w:t>State of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2019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details,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Appendix</w:t>
      </w:r>
      <w:r w:rsidRPr="00DA4DB7">
        <w:t xml:space="preserve"> </w:t>
      </w:r>
      <w:r w:rsidRPr="00DA4DB7">
        <w:t>C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checklist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key</w:t>
      </w:r>
      <w:r w:rsidRPr="00DA4DB7">
        <w:t xml:space="preserve"> </w:t>
      </w:r>
      <w:r w:rsidRPr="00DA4DB7">
        <w:t>information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you</w:t>
      </w:r>
      <w:r w:rsidRPr="00DA4DB7">
        <w:t xml:space="preserve"> </w:t>
      </w:r>
      <w:r w:rsidRPr="00DA4DB7">
        <w:t>should</w:t>
      </w:r>
      <w:r w:rsidRPr="00DA4DB7">
        <w:t xml:space="preserve"> </w:t>
      </w:r>
      <w:r w:rsidRPr="00DA4DB7">
        <w:t>provide.</w:t>
      </w:r>
    </w:p>
    <w:p w14:paraId="2FD68B7D" w14:textId="52E892B6" w:rsidR="000F0E37" w:rsidRDefault="00D277FB" w:rsidP="005A77FE">
      <w:pPr>
        <w:pStyle w:val="Heading3"/>
      </w:pPr>
      <w:bookmarkStart w:id="70" w:name="_Toc84346372"/>
      <w:bookmarkStart w:id="71" w:name="_Toc84347280"/>
      <w:bookmarkStart w:id="72" w:name="_Toc84348843"/>
      <w:r>
        <w:lastRenderedPageBreak/>
        <w:pict w14:anchorId="43BEAE2D">
          <v:rect id="docshape271" o:spid="_x0000_s1092" style="position:absolute;margin-left:0;margin-top:-165.95pt;width:595.3pt;height:120.95pt;z-index:15766016;mso-position-horizontal-relative:page" fillcolor="white [3212]" stroked="f">
            <w10:wrap anchorx="page"/>
          </v:rect>
        </w:pict>
      </w:r>
      <w:r>
        <w:t>#6</w:t>
      </w:r>
      <w:r w:rsidR="00FB55E8">
        <w:t xml:space="preserve"> </w:t>
      </w:r>
      <w:r>
        <w:t>Commission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venue</w:t>
      </w:r>
      <w:bookmarkEnd w:id="70"/>
      <w:bookmarkEnd w:id="71"/>
      <w:bookmarkEnd w:id="72"/>
    </w:p>
    <w:p w14:paraId="4F2FC7E1" w14:textId="5A0A191C" w:rsidR="000F0E37" w:rsidRPr="00DA4DB7" w:rsidRDefault="00D277FB" w:rsidP="00FB55E8">
      <w:r w:rsidRPr="00DA4DB7">
        <w:t>An access audit will help establish how well your venue performs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relation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ease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use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wide</w:t>
      </w:r>
      <w:r w:rsidRPr="00DA4DB7">
        <w:t xml:space="preserve"> </w:t>
      </w:r>
      <w:r w:rsidRPr="00DA4DB7">
        <w:t>range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potential</w:t>
      </w:r>
      <w:r w:rsidRPr="00DA4DB7">
        <w:t xml:space="preserve"> </w:t>
      </w:r>
      <w:r w:rsidRPr="00DA4DB7">
        <w:t>users,</w:t>
      </w:r>
      <w:r w:rsidRPr="00DA4DB7">
        <w:t xml:space="preserve"> </w:t>
      </w:r>
      <w:r w:rsidRPr="00DA4DB7">
        <w:t>including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mobility,</w:t>
      </w:r>
      <w:r w:rsidRPr="00DA4DB7">
        <w:t xml:space="preserve"> </w:t>
      </w:r>
      <w:r w:rsidRPr="00DA4DB7">
        <w:t>cognitive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sensory</w:t>
      </w:r>
      <w:r w:rsidRPr="00DA4DB7">
        <w:t xml:space="preserve"> </w:t>
      </w:r>
      <w:r w:rsidRPr="00DA4DB7">
        <w:t>access</w:t>
      </w:r>
      <w:r w:rsidR="00FB55E8">
        <w:t xml:space="preserve"> </w:t>
      </w:r>
      <w:r w:rsidRPr="00DA4DB7">
        <w:t>requirements.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recommendations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then</w:t>
      </w:r>
      <w:r w:rsidRPr="00DA4DB7">
        <w:t xml:space="preserve"> </w:t>
      </w:r>
      <w:r w:rsidRPr="00DA4DB7">
        <w:t>inform</w:t>
      </w:r>
      <w:r w:rsidRPr="00DA4DB7">
        <w:t xml:space="preserve"> </w:t>
      </w:r>
      <w:r w:rsidRPr="00DA4DB7">
        <w:t>future</w:t>
      </w:r>
      <w:r w:rsidRPr="00DA4DB7">
        <w:t xml:space="preserve"> </w:t>
      </w:r>
      <w:r w:rsidRPr="00DA4DB7">
        <w:t>planned</w:t>
      </w:r>
      <w:r w:rsidRPr="00DA4DB7">
        <w:t xml:space="preserve"> </w:t>
      </w:r>
      <w:r w:rsidRPr="00DA4DB7">
        <w:t>works.</w:t>
      </w:r>
    </w:p>
    <w:p w14:paraId="7713D4DB" w14:textId="2B83827C" w:rsidR="000F0E37" w:rsidRDefault="00D277FB" w:rsidP="005A77FE">
      <w:pPr>
        <w:pStyle w:val="Heading3"/>
      </w:pPr>
      <w:bookmarkStart w:id="73" w:name="_Toc84346373"/>
      <w:bookmarkStart w:id="74" w:name="_Toc84347281"/>
      <w:bookmarkStart w:id="75" w:name="_Toc84348844"/>
      <w:r>
        <w:t>#7</w:t>
      </w:r>
      <w:r w:rsidR="00FB55E8">
        <w:t xml:space="preserve"> </w:t>
      </w:r>
      <w:r>
        <w:t>Explore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productions</w:t>
      </w:r>
      <w:bookmarkEnd w:id="73"/>
      <w:bookmarkEnd w:id="74"/>
      <w:bookmarkEnd w:id="75"/>
    </w:p>
    <w:p w14:paraId="4ED9D8C2" w14:textId="77777777" w:rsidR="000F0E37" w:rsidRPr="00DA4DB7" w:rsidRDefault="00D277FB" w:rsidP="00FB55E8">
      <w:r w:rsidRPr="00DA4DB7">
        <w:t>See</w:t>
      </w:r>
      <w:r w:rsidRPr="00DA4DB7">
        <w:t xml:space="preserve"> </w:t>
      </w:r>
      <w:r w:rsidRPr="00DA4DB7">
        <w:t>Appendix</w:t>
      </w:r>
      <w:r w:rsidRPr="00DA4DB7">
        <w:t xml:space="preserve"> </w:t>
      </w:r>
      <w:r w:rsidRPr="00DA4DB7">
        <w:t>F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contact</w:t>
      </w:r>
      <w:r w:rsidRPr="00DA4DB7">
        <w:t xml:space="preserve"> </w:t>
      </w:r>
      <w:r w:rsidRPr="00DA4DB7">
        <w:t>about</w:t>
      </w:r>
      <w:r w:rsidRPr="00DA4DB7">
        <w:t xml:space="preserve"> </w:t>
      </w:r>
      <w:r w:rsidRPr="00DA4DB7">
        <w:t>Audio</w:t>
      </w:r>
      <w:r w:rsidRPr="00DA4DB7">
        <w:t xml:space="preserve"> </w:t>
      </w:r>
      <w:r w:rsidRPr="00DA4DB7">
        <w:t>Description,</w:t>
      </w:r>
      <w:r w:rsidRPr="00DA4DB7">
        <w:t xml:space="preserve"> </w:t>
      </w:r>
      <w:r w:rsidRPr="00DA4DB7">
        <w:t>BSL,</w:t>
      </w:r>
      <w:r w:rsidRPr="00DA4DB7">
        <w:t xml:space="preserve"> </w:t>
      </w:r>
      <w:r w:rsidRPr="00DA4DB7">
        <w:t>Captioning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Relaxed</w:t>
      </w:r>
      <w:r w:rsidRPr="00DA4DB7">
        <w:t xml:space="preserve"> </w:t>
      </w:r>
      <w:r w:rsidRPr="00DA4DB7">
        <w:t>performances.</w:t>
      </w:r>
    </w:p>
    <w:p w14:paraId="165D666B" w14:textId="4546C350" w:rsidR="000F0E37" w:rsidRDefault="00D277FB" w:rsidP="005A77FE">
      <w:pPr>
        <w:pStyle w:val="Heading3"/>
      </w:pPr>
      <w:bookmarkStart w:id="76" w:name="_Toc84346374"/>
      <w:bookmarkStart w:id="77" w:name="_Toc84347282"/>
      <w:bookmarkStart w:id="78" w:name="_Toc84348845"/>
      <w:r>
        <w:t>#8</w:t>
      </w:r>
      <w:r w:rsidR="00FB55E8">
        <w:t xml:space="preserve"> </w:t>
      </w:r>
      <w:r>
        <w:t>Employ</w:t>
      </w:r>
      <w:r>
        <w:rPr>
          <w:spacing w:val="-16"/>
        </w:rPr>
        <w:t xml:space="preserve"> </w:t>
      </w:r>
      <w:r>
        <w:t>disabled</w:t>
      </w:r>
      <w:r>
        <w:rPr>
          <w:spacing w:val="-16"/>
        </w:rPr>
        <w:t xml:space="preserve"> </w:t>
      </w:r>
      <w:r>
        <w:t>actors,</w:t>
      </w:r>
      <w:r>
        <w:rPr>
          <w:spacing w:val="-16"/>
        </w:rPr>
        <w:t xml:space="preserve"> </w:t>
      </w:r>
      <w:r>
        <w:t>writers,</w:t>
      </w:r>
      <w:r>
        <w:rPr>
          <w:spacing w:val="-15"/>
        </w:rPr>
        <w:t xml:space="preserve"> </w:t>
      </w:r>
      <w:r>
        <w:t>creatives,</w:t>
      </w:r>
      <w:r>
        <w:rPr>
          <w:spacing w:val="-16"/>
        </w:rPr>
        <w:t xml:space="preserve"> </w:t>
      </w:r>
      <w:proofErr w:type="gramStart"/>
      <w:r>
        <w:t>managers</w:t>
      </w:r>
      <w:proofErr w:type="gramEnd"/>
      <w:r>
        <w:rPr>
          <w:spacing w:val="-8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staff</w:t>
      </w:r>
      <w:bookmarkEnd w:id="76"/>
      <w:bookmarkEnd w:id="77"/>
      <w:bookmarkEnd w:id="78"/>
    </w:p>
    <w:p w14:paraId="182EC57B" w14:textId="77777777" w:rsidR="000F0E37" w:rsidRPr="00DA4DB7" w:rsidRDefault="00D277FB" w:rsidP="00FB55E8">
      <w:r w:rsidRPr="00DA4DB7">
        <w:t xml:space="preserve">Read UK </w:t>
      </w:r>
      <w:r w:rsidRPr="00DA4DB7">
        <w:t>Theatre’s</w:t>
      </w:r>
      <w:r w:rsidRPr="00DA4DB7">
        <w:t xml:space="preserve"> </w:t>
      </w:r>
      <w:r w:rsidRPr="00DA4DB7">
        <w:t>Inclusive</w:t>
      </w:r>
      <w:r w:rsidRPr="00DA4DB7">
        <w:t xml:space="preserve"> </w:t>
      </w:r>
      <w:r w:rsidRPr="00DA4DB7">
        <w:t>Recruitment</w:t>
      </w:r>
      <w:r w:rsidRPr="00DA4DB7">
        <w:t xml:space="preserve"> </w:t>
      </w:r>
      <w:r w:rsidRPr="00DA4DB7">
        <w:t>Guide</w:t>
      </w:r>
      <w:r w:rsidRPr="00DA4DB7">
        <w:t xml:space="preserve"> </w:t>
      </w:r>
      <w:r w:rsidRPr="00DA4DB7">
        <w:t>which breaks down the</w:t>
      </w:r>
      <w:r w:rsidRPr="00DA4DB7">
        <w:t xml:space="preserve"> </w:t>
      </w:r>
      <w:r w:rsidRPr="00DA4DB7">
        <w:t>recruitment</w:t>
      </w:r>
      <w:r w:rsidRPr="00DA4DB7">
        <w:t xml:space="preserve"> </w:t>
      </w:r>
      <w:r w:rsidRPr="00DA4DB7">
        <w:t>process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help</w:t>
      </w:r>
      <w:r w:rsidRPr="00DA4DB7">
        <w:t xml:space="preserve"> </w:t>
      </w:r>
      <w:r w:rsidRPr="00DA4DB7">
        <w:t>you</w:t>
      </w:r>
      <w:r w:rsidRPr="00DA4DB7">
        <w:t xml:space="preserve"> </w:t>
      </w:r>
      <w:r w:rsidRPr="00DA4DB7">
        <w:t>write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better</w:t>
      </w:r>
      <w:r w:rsidRPr="00DA4DB7">
        <w:t xml:space="preserve"> </w:t>
      </w:r>
      <w:r w:rsidRPr="00DA4DB7">
        <w:t>job</w:t>
      </w:r>
      <w:r w:rsidRPr="00DA4DB7">
        <w:t xml:space="preserve"> </w:t>
      </w:r>
      <w:r w:rsidRPr="00DA4DB7">
        <w:t>pack,</w:t>
      </w:r>
      <w:r w:rsidRPr="00DA4DB7">
        <w:t xml:space="preserve"> </w:t>
      </w:r>
      <w:r w:rsidRPr="00DA4DB7">
        <w:t>remove</w:t>
      </w:r>
      <w:r w:rsidRPr="00DA4DB7">
        <w:t xml:space="preserve"> </w:t>
      </w:r>
      <w:r w:rsidRPr="00DA4DB7">
        <w:t>bias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selection</w:t>
      </w:r>
      <w:r w:rsidRPr="00DA4DB7">
        <w:t xml:space="preserve"> </w:t>
      </w:r>
      <w:r w:rsidRPr="00DA4DB7">
        <w:t>processes,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suggests</w:t>
      </w:r>
      <w:r w:rsidRPr="00DA4DB7">
        <w:t xml:space="preserve"> </w:t>
      </w:r>
      <w:r w:rsidRPr="00DA4DB7">
        <w:t>where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post</w:t>
      </w:r>
      <w:r w:rsidRPr="00DA4DB7">
        <w:t xml:space="preserve"> </w:t>
      </w:r>
      <w:r w:rsidRPr="00DA4DB7">
        <w:t>job</w:t>
      </w:r>
      <w:r w:rsidRPr="00DA4DB7">
        <w:t xml:space="preserve"> </w:t>
      </w:r>
      <w:r w:rsidRPr="00DA4DB7">
        <w:t>ads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reach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wider</w:t>
      </w:r>
      <w:r w:rsidRPr="00DA4DB7">
        <w:t xml:space="preserve"> </w:t>
      </w:r>
      <w:r w:rsidRPr="00DA4DB7">
        <w:t>talent</w:t>
      </w:r>
      <w:r w:rsidRPr="00DA4DB7">
        <w:t xml:space="preserve"> </w:t>
      </w:r>
      <w:r w:rsidRPr="00DA4DB7">
        <w:t>pool.</w:t>
      </w:r>
    </w:p>
    <w:p w14:paraId="555AB269" w14:textId="77777777" w:rsidR="000F0E37" w:rsidRPr="00DA4DB7" w:rsidRDefault="00D277FB" w:rsidP="00FB55E8">
      <w:r w:rsidRPr="00DA4DB7">
        <w:t>The guide also highlights examples of best practice from existing</w:t>
      </w:r>
      <w:r w:rsidRPr="00DA4DB7">
        <w:t xml:space="preserve"> </w:t>
      </w:r>
      <w:r w:rsidRPr="00DA4DB7">
        <w:t>resources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recommends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consultants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assist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recruitment.</w:t>
      </w:r>
    </w:p>
    <w:p w14:paraId="137B3EDD" w14:textId="4417763A" w:rsidR="000F0E37" w:rsidRDefault="00D277FB" w:rsidP="005A77FE">
      <w:pPr>
        <w:pStyle w:val="Heading3"/>
      </w:pPr>
      <w:bookmarkStart w:id="79" w:name="_Toc84346375"/>
      <w:bookmarkStart w:id="80" w:name="_Toc84347283"/>
      <w:bookmarkStart w:id="81" w:name="_Toc84348846"/>
      <w:r>
        <w:t>#9</w:t>
      </w:r>
      <w:r w:rsidR="00FB55E8">
        <w:t xml:space="preserve"> </w:t>
      </w:r>
      <w:r>
        <w:t>Consider</w:t>
      </w:r>
      <w:r>
        <w:rPr>
          <w:spacing w:val="-14"/>
        </w:rPr>
        <w:t xml:space="preserve"> </w:t>
      </w:r>
      <w:r>
        <w:t>integrating</w:t>
      </w:r>
      <w:r>
        <w:rPr>
          <w:spacing w:val="-13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productions</w:t>
      </w:r>
      <w:bookmarkEnd w:id="79"/>
      <w:bookmarkEnd w:id="80"/>
      <w:bookmarkEnd w:id="81"/>
    </w:p>
    <w:p w14:paraId="7A275A28" w14:textId="77777777" w:rsidR="000F0E37" w:rsidRPr="00DA4DB7" w:rsidRDefault="00D277FB" w:rsidP="00FB55E8">
      <w:r w:rsidRPr="00DA4DB7">
        <w:t>Rather</w:t>
      </w:r>
      <w:r w:rsidRPr="00DA4DB7">
        <w:t xml:space="preserve"> </w:t>
      </w:r>
      <w:r w:rsidRPr="00DA4DB7">
        <w:t>than</w:t>
      </w:r>
      <w:r w:rsidRPr="00DA4DB7">
        <w:t xml:space="preserve"> </w:t>
      </w:r>
      <w:r w:rsidRPr="00DA4DB7">
        <w:t>adding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after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production</w:t>
      </w:r>
      <w:r w:rsidRPr="00DA4DB7">
        <w:t xml:space="preserve"> </w:t>
      </w:r>
      <w:r w:rsidRPr="00DA4DB7">
        <w:t>has</w:t>
      </w:r>
      <w:r w:rsidRPr="00DA4DB7">
        <w:t xml:space="preserve"> </w:t>
      </w:r>
      <w:r w:rsidRPr="00DA4DB7">
        <w:t>been</w:t>
      </w:r>
      <w:r w:rsidRPr="00DA4DB7">
        <w:t xml:space="preserve"> </w:t>
      </w:r>
      <w:r w:rsidRPr="00DA4DB7">
        <w:t>written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designed,</w:t>
      </w:r>
      <w:r w:rsidRPr="00DA4DB7">
        <w:t xml:space="preserve"> </w:t>
      </w:r>
      <w:r w:rsidRPr="00DA4DB7">
        <w:t>consider</w:t>
      </w:r>
      <w:r w:rsidRPr="00DA4DB7">
        <w:t xml:space="preserve"> </w:t>
      </w:r>
      <w:r w:rsidRPr="00DA4DB7">
        <w:t>how</w:t>
      </w:r>
      <w:r w:rsidRPr="00DA4DB7">
        <w:t xml:space="preserve"> </w:t>
      </w:r>
      <w:r w:rsidRPr="00DA4DB7">
        <w:t>you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integrate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features</w:t>
      </w:r>
      <w:r w:rsidRPr="00DA4DB7">
        <w:t xml:space="preserve"> </w:t>
      </w:r>
      <w:r w:rsidRPr="00DA4DB7">
        <w:t>such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BSL, audio description and captioning into the heart of the production</w:t>
      </w:r>
      <w:r w:rsidRPr="00DA4DB7">
        <w:t xml:space="preserve"> </w:t>
      </w:r>
      <w:r w:rsidRPr="00DA4DB7">
        <w:t>itself. Work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consultant from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start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 xml:space="preserve">the </w:t>
      </w:r>
      <w:proofErr w:type="gramStart"/>
      <w:r w:rsidRPr="00DA4DB7">
        <w:t>production,</w:t>
      </w:r>
      <w:r w:rsidRPr="00DA4DB7">
        <w:t xml:space="preserve"> </w:t>
      </w:r>
      <w:r w:rsidRPr="00DA4DB7">
        <w:t>and</w:t>
      </w:r>
      <w:proofErr w:type="gramEnd"/>
      <w:r w:rsidRPr="00DA4DB7">
        <w:t xml:space="preserve"> </w:t>
      </w:r>
      <w:r w:rsidRPr="00DA4DB7">
        <w:t>empowe</w:t>
      </w:r>
      <w:r w:rsidRPr="00DA4DB7">
        <w:t>r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company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find</w:t>
      </w:r>
      <w:r w:rsidRPr="00DA4DB7">
        <w:t xml:space="preserve"> </w:t>
      </w:r>
      <w:r w:rsidRPr="00DA4DB7">
        <w:t>creative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inclusive</w:t>
      </w:r>
      <w:r w:rsidRPr="00DA4DB7">
        <w:t xml:space="preserve"> </w:t>
      </w:r>
      <w:r w:rsidRPr="00DA4DB7">
        <w:t>solutions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access.</w:t>
      </w:r>
    </w:p>
    <w:p w14:paraId="52BAA15F" w14:textId="77777777" w:rsidR="000F0E37" w:rsidRDefault="000F0E37">
      <w:pPr>
        <w:spacing w:line="261" w:lineRule="auto"/>
        <w:sectPr w:rsidR="000F0E37" w:rsidSect="00DA4DB7">
          <w:headerReference w:type="default" r:id="rId47"/>
          <w:footerReference w:type="default" r:id="rId48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150400BD" w14:textId="1DEC77A1" w:rsidR="000F0E37" w:rsidRDefault="00FB55E8" w:rsidP="00FB55E8">
      <w:pPr>
        <w:pStyle w:val="Heading2"/>
      </w:pPr>
      <w:bookmarkStart w:id="82" w:name="_Toc84348847"/>
      <w:r w:rsidRPr="00FB55E8">
        <w:lastRenderedPageBreak/>
        <w:t>Appendix C: Key theatre website access information</w:t>
      </w:r>
      <w:bookmarkEnd w:id="82"/>
    </w:p>
    <w:p w14:paraId="559D00BD" w14:textId="2B5148F3" w:rsidR="000F0E37" w:rsidRPr="00DA4DB7" w:rsidRDefault="00D277FB" w:rsidP="00DA4DB7">
      <w:bookmarkStart w:id="83" w:name="_bookmark6"/>
      <w:bookmarkEnd w:id="83"/>
      <w:r w:rsidRPr="00DA4DB7">
        <w:t>State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2019</w:t>
      </w:r>
      <w:r w:rsidRPr="00DA4DB7">
        <w:t xml:space="preserve"> </w:t>
      </w:r>
      <w:r w:rsidRPr="00DA4DB7">
        <w:t>has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detail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location,</w:t>
      </w:r>
      <w:r w:rsidRPr="00DA4DB7">
        <w:t xml:space="preserve"> </w:t>
      </w:r>
      <w:proofErr w:type="gramStart"/>
      <w:r w:rsidRPr="00DA4DB7">
        <w:t>structure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formats.</w:t>
      </w:r>
      <w:r w:rsidR="003F5125">
        <w:rPr>
          <w:rStyle w:val="EndnoteReference"/>
        </w:rPr>
        <w:endnoteReference w:id="14"/>
      </w:r>
    </w:p>
    <w:p w14:paraId="033247B4" w14:textId="41266BA8" w:rsidR="000F0E37" w:rsidRDefault="00D277FB" w:rsidP="005A77FE">
      <w:pPr>
        <w:pStyle w:val="Heading3"/>
      </w:pPr>
      <w:bookmarkStart w:id="84" w:name="_Toc84346377"/>
      <w:bookmarkStart w:id="85" w:name="_Toc84347285"/>
      <w:bookmarkStart w:id="86" w:name="_Toc84348848"/>
      <w:r>
        <w:t>#1</w:t>
      </w:r>
      <w:r w:rsidR="00FB55E8">
        <w:t xml:space="preserve"> </w:t>
      </w:r>
      <w:r>
        <w:t>Welcome</w:t>
      </w:r>
      <w:r>
        <w:rPr>
          <w:spacing w:val="-15"/>
        </w:rPr>
        <w:t xml:space="preserve"> </w:t>
      </w:r>
      <w:r>
        <w:t>message</w:t>
      </w:r>
      <w:bookmarkEnd w:id="84"/>
      <w:bookmarkEnd w:id="85"/>
      <w:bookmarkEnd w:id="86"/>
    </w:p>
    <w:p w14:paraId="3AF56D3A" w14:textId="77777777" w:rsidR="000F0E37" w:rsidRPr="00DA4DB7" w:rsidRDefault="00D277FB" w:rsidP="00FB55E8">
      <w:r w:rsidRPr="00DA4DB7">
        <w:t>Use</w:t>
      </w:r>
      <w:r w:rsidRPr="00DA4DB7">
        <w:t xml:space="preserve"> </w:t>
      </w:r>
      <w:r w:rsidRPr="00DA4DB7">
        <w:t>inclusive</w:t>
      </w:r>
      <w:r w:rsidRPr="00DA4DB7">
        <w:t xml:space="preserve"> </w:t>
      </w:r>
      <w:r w:rsidRPr="00DA4DB7">
        <w:t>language</w:t>
      </w:r>
      <w:r w:rsidRPr="00DA4DB7">
        <w:t xml:space="preserve"> </w:t>
      </w:r>
      <w:r w:rsidRPr="00DA4DB7">
        <w:t>throughout,</w:t>
      </w:r>
      <w:r w:rsidRPr="00DA4DB7">
        <w:t xml:space="preserve"> </w:t>
      </w:r>
      <w:r w:rsidRPr="00DA4DB7">
        <w:t>addressed</w:t>
      </w:r>
      <w:r w:rsidRPr="00DA4DB7">
        <w:t xml:space="preserve"> </w:t>
      </w:r>
      <w:r w:rsidRPr="00DA4DB7">
        <w:t>directly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reader.</w:t>
      </w:r>
    </w:p>
    <w:p w14:paraId="746C23AF" w14:textId="76396B9D" w:rsidR="000F0E37" w:rsidRDefault="00D277FB" w:rsidP="005A77FE">
      <w:pPr>
        <w:pStyle w:val="Heading3"/>
      </w:pPr>
      <w:bookmarkStart w:id="87" w:name="_Toc84346378"/>
      <w:bookmarkStart w:id="88" w:name="_Toc84347286"/>
      <w:bookmarkStart w:id="89" w:name="_Toc84348849"/>
      <w:r>
        <w:t>#2</w:t>
      </w:r>
      <w:r w:rsidR="00FB55E8">
        <w:t xml:space="preserve"> </w:t>
      </w:r>
      <w:r>
        <w:t>Access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details</w:t>
      </w:r>
      <w:bookmarkEnd w:id="87"/>
      <w:bookmarkEnd w:id="88"/>
      <w:bookmarkEnd w:id="89"/>
    </w:p>
    <w:p w14:paraId="73A1EAB4" w14:textId="77777777" w:rsidR="000F0E37" w:rsidRPr="00DA4DB7" w:rsidRDefault="00D277FB" w:rsidP="00FB55E8">
      <w:r w:rsidRPr="00DA4DB7">
        <w:t>Provide</w:t>
      </w:r>
      <w:r w:rsidRPr="00DA4DB7">
        <w:t xml:space="preserve"> </w:t>
      </w:r>
      <w:r w:rsidRPr="00DA4DB7">
        <w:t>email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telephone</w:t>
      </w:r>
      <w:r w:rsidRPr="00DA4DB7">
        <w:t xml:space="preserve"> </w:t>
      </w:r>
      <w:r w:rsidRPr="00DA4DB7">
        <w:t>number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additional</w:t>
      </w:r>
      <w:r w:rsidRPr="00DA4DB7">
        <w:t xml:space="preserve"> </w:t>
      </w:r>
      <w:r w:rsidRPr="00DA4DB7">
        <w:t>enquiries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requesting</w:t>
      </w:r>
      <w:r w:rsidRPr="00DA4DB7">
        <w:t xml:space="preserve"> </w:t>
      </w:r>
      <w:r w:rsidRPr="00DA4DB7">
        <w:t>personal</w:t>
      </w:r>
      <w:r w:rsidRPr="00DA4DB7">
        <w:t xml:space="preserve"> </w:t>
      </w:r>
      <w:r w:rsidRPr="00DA4DB7">
        <w:t>support.</w:t>
      </w:r>
    </w:p>
    <w:p w14:paraId="25B5FE98" w14:textId="6B4BB404" w:rsidR="000F0E37" w:rsidRDefault="00D277FB" w:rsidP="005A77FE">
      <w:pPr>
        <w:pStyle w:val="Heading3"/>
      </w:pPr>
      <w:bookmarkStart w:id="90" w:name="_Toc84346379"/>
      <w:bookmarkStart w:id="91" w:name="_Toc84347287"/>
      <w:bookmarkStart w:id="92" w:name="_Toc84348850"/>
      <w:r>
        <w:t>#3</w:t>
      </w:r>
      <w:r w:rsidR="00FB55E8">
        <w:t xml:space="preserve"> </w:t>
      </w:r>
      <w:r>
        <w:t>Getting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theatre</w:t>
      </w:r>
      <w:bookmarkEnd w:id="90"/>
      <w:bookmarkEnd w:id="91"/>
      <w:bookmarkEnd w:id="92"/>
    </w:p>
    <w:p w14:paraId="51F4C2CB" w14:textId="77777777" w:rsidR="000F0E37" w:rsidRPr="00DA4DB7" w:rsidRDefault="00D277FB" w:rsidP="00FB55E8">
      <w:r w:rsidRPr="00DA4DB7">
        <w:t>For</w:t>
      </w:r>
      <w:r w:rsidRPr="00DA4DB7">
        <w:t xml:space="preserve"> </w:t>
      </w:r>
      <w:r w:rsidRPr="00DA4DB7">
        <w:t>arrival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foot,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public</w:t>
      </w:r>
      <w:r w:rsidRPr="00DA4DB7">
        <w:t xml:space="preserve"> </w:t>
      </w:r>
      <w:r w:rsidRPr="00DA4DB7">
        <w:t>transport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car.</w:t>
      </w:r>
      <w:r w:rsidRPr="00DA4DB7">
        <w:t xml:space="preserve"> </w:t>
      </w:r>
      <w:r w:rsidRPr="00DA4DB7">
        <w:t>Provide</w:t>
      </w:r>
      <w:r w:rsidRPr="00DA4DB7">
        <w:t xml:space="preserve"> </w:t>
      </w:r>
      <w:r w:rsidRPr="00DA4DB7">
        <w:t>descriptive</w:t>
      </w:r>
      <w:r w:rsidRPr="00DA4DB7">
        <w:t xml:space="preserve"> </w:t>
      </w:r>
      <w:r w:rsidRPr="00DA4DB7">
        <w:t>directions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blind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visually</w:t>
      </w:r>
      <w:r w:rsidRPr="00DA4DB7">
        <w:t xml:space="preserve"> </w:t>
      </w:r>
      <w:r w:rsidRPr="00DA4DB7">
        <w:t>impaired</w:t>
      </w:r>
      <w:r w:rsidRPr="00DA4DB7">
        <w:t xml:space="preserve"> </w:t>
      </w:r>
      <w:r w:rsidRPr="00DA4DB7">
        <w:t>people.</w:t>
      </w:r>
    </w:p>
    <w:p w14:paraId="35E1BAB7" w14:textId="5D21C167" w:rsidR="000F0E37" w:rsidRDefault="00D277FB" w:rsidP="005A77FE">
      <w:pPr>
        <w:pStyle w:val="Heading3"/>
      </w:pPr>
      <w:bookmarkStart w:id="93" w:name="_Toc84346380"/>
      <w:bookmarkStart w:id="94" w:name="_Toc84347288"/>
      <w:bookmarkStart w:id="95" w:name="_Toc84348851"/>
      <w:r>
        <w:t>#4</w:t>
      </w:r>
      <w:r w:rsidR="00FB55E8">
        <w:t xml:space="preserve"> </w:t>
      </w:r>
      <w:r>
        <w:t>Accessible</w:t>
      </w:r>
      <w:r>
        <w:rPr>
          <w:spacing w:val="-13"/>
        </w:rPr>
        <w:t xml:space="preserve"> </w:t>
      </w:r>
      <w:r>
        <w:t>parking</w:t>
      </w:r>
      <w:bookmarkEnd w:id="93"/>
      <w:bookmarkEnd w:id="94"/>
      <w:bookmarkEnd w:id="95"/>
    </w:p>
    <w:p w14:paraId="2FC4D792" w14:textId="77777777" w:rsidR="000F0E37" w:rsidRPr="00DA4DB7" w:rsidRDefault="00D277FB" w:rsidP="00FB55E8">
      <w:r w:rsidRPr="00DA4DB7">
        <w:t>Location,</w:t>
      </w:r>
      <w:r w:rsidRPr="00DA4DB7">
        <w:t xml:space="preserve"> </w:t>
      </w:r>
      <w:r w:rsidRPr="00DA4DB7">
        <w:t>alternative</w:t>
      </w:r>
      <w:r w:rsidRPr="00DA4DB7">
        <w:t xml:space="preserve"> </w:t>
      </w:r>
      <w:r w:rsidRPr="00DA4DB7">
        <w:t>if</w:t>
      </w:r>
      <w:r w:rsidRPr="00DA4DB7">
        <w:t xml:space="preserve"> </w:t>
      </w:r>
      <w:r w:rsidRPr="00DA4DB7">
        <w:t>main</w:t>
      </w:r>
      <w:r w:rsidRPr="00DA4DB7">
        <w:t xml:space="preserve"> </w:t>
      </w:r>
      <w:r w:rsidRPr="00DA4DB7">
        <w:t>one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full;</w:t>
      </w:r>
      <w:r w:rsidRPr="00DA4DB7">
        <w:t xml:space="preserve"> </w:t>
      </w:r>
      <w:r w:rsidRPr="00DA4DB7">
        <w:t>cost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how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pay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book;</w:t>
      </w:r>
      <w:r w:rsidRPr="00DA4DB7">
        <w:t xml:space="preserve"> </w:t>
      </w:r>
      <w:r w:rsidRPr="00DA4DB7">
        <w:t>distance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main</w:t>
      </w:r>
      <w:r w:rsidRPr="00DA4DB7">
        <w:t xml:space="preserve"> </w:t>
      </w:r>
      <w:r w:rsidRPr="00DA4DB7">
        <w:t>entrance.</w:t>
      </w:r>
    </w:p>
    <w:p w14:paraId="2D8ED4C1" w14:textId="3213D96F" w:rsidR="000F0E37" w:rsidRDefault="00D277FB" w:rsidP="005A77FE">
      <w:pPr>
        <w:pStyle w:val="Heading3"/>
      </w:pPr>
      <w:bookmarkStart w:id="96" w:name="_Toc84346381"/>
      <w:bookmarkStart w:id="97" w:name="_Toc84347289"/>
      <w:bookmarkStart w:id="98" w:name="_Toc84348852"/>
      <w:r>
        <w:t>#5</w:t>
      </w:r>
      <w:r w:rsidR="00FB55E8">
        <w:t xml:space="preserve"> </w:t>
      </w:r>
      <w:r>
        <w:t>Venue</w:t>
      </w:r>
      <w:r>
        <w:rPr>
          <w:spacing w:val="-16"/>
        </w:rPr>
        <w:t xml:space="preserve"> </w:t>
      </w:r>
      <w:r>
        <w:t>images</w:t>
      </w:r>
      <w:bookmarkEnd w:id="96"/>
      <w:bookmarkEnd w:id="97"/>
      <w:bookmarkEnd w:id="98"/>
    </w:p>
    <w:p w14:paraId="5B84CC59" w14:textId="77777777" w:rsidR="000F0E37" w:rsidRPr="00DA4DB7" w:rsidRDefault="00D277FB" w:rsidP="00FB55E8">
      <w:r w:rsidRPr="00DA4DB7">
        <w:t>Exterior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interior.</w:t>
      </w:r>
    </w:p>
    <w:p w14:paraId="10A0632D" w14:textId="32216AC8" w:rsidR="000F0E37" w:rsidRDefault="00D277FB" w:rsidP="005A77FE">
      <w:pPr>
        <w:pStyle w:val="Heading3"/>
      </w:pPr>
      <w:bookmarkStart w:id="99" w:name="_Toc84346382"/>
      <w:bookmarkStart w:id="100" w:name="_Toc84347290"/>
      <w:bookmarkStart w:id="101" w:name="_Toc84348853"/>
      <w:r>
        <w:t>#6</w:t>
      </w:r>
      <w:r w:rsidR="00FB55E8">
        <w:t xml:space="preserve"> </w:t>
      </w:r>
      <w:r>
        <w:t>Concessions</w:t>
      </w:r>
      <w:bookmarkEnd w:id="99"/>
      <w:bookmarkEnd w:id="100"/>
      <w:bookmarkEnd w:id="101"/>
    </w:p>
    <w:p w14:paraId="74097DF3" w14:textId="77777777" w:rsidR="000F0E37" w:rsidRPr="00DA4DB7" w:rsidRDefault="00D277FB" w:rsidP="00FB55E8">
      <w:r w:rsidRPr="00DA4DB7">
        <w:t>Information</w:t>
      </w:r>
      <w:r w:rsidRPr="00DA4DB7">
        <w:t xml:space="preserve"> </w:t>
      </w:r>
      <w:r w:rsidRPr="00DA4DB7">
        <w:t>about</w:t>
      </w:r>
      <w:r w:rsidRPr="00DA4DB7">
        <w:t xml:space="preserve"> </w:t>
      </w:r>
      <w:r w:rsidRPr="00DA4DB7">
        <w:t>ticket</w:t>
      </w:r>
      <w:r w:rsidRPr="00DA4DB7">
        <w:t xml:space="preserve"> </w:t>
      </w:r>
      <w:r w:rsidRPr="00DA4DB7">
        <w:t>concessions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companions.</w:t>
      </w:r>
      <w:r w:rsidRPr="00DA4DB7">
        <w:t xml:space="preserve"> </w:t>
      </w:r>
      <w:r w:rsidRPr="00DA4DB7">
        <w:t>Details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proof</w:t>
      </w:r>
      <w:r w:rsidRPr="00DA4DB7">
        <w:t xml:space="preserve"> </w:t>
      </w:r>
      <w:r w:rsidRPr="00DA4DB7">
        <w:t>required,</w:t>
      </w:r>
      <w:r w:rsidRPr="00DA4DB7">
        <w:t xml:space="preserve"> </w:t>
      </w:r>
      <w:r w:rsidRPr="00DA4DB7">
        <w:t>if</w:t>
      </w:r>
      <w:r w:rsidRPr="00DA4DB7">
        <w:t xml:space="preserve"> </w:t>
      </w:r>
      <w:r w:rsidRPr="00DA4DB7">
        <w:t>relevant.</w:t>
      </w:r>
    </w:p>
    <w:p w14:paraId="2B31D3DB" w14:textId="6E2B0DEA" w:rsidR="000F0E37" w:rsidRDefault="00D277FB" w:rsidP="005A77FE">
      <w:pPr>
        <w:pStyle w:val="Heading3"/>
      </w:pPr>
      <w:bookmarkStart w:id="102" w:name="_Toc84346383"/>
      <w:bookmarkStart w:id="103" w:name="_Toc84347291"/>
      <w:bookmarkStart w:id="104" w:name="_Toc84348854"/>
      <w:r>
        <w:t>#7</w:t>
      </w:r>
      <w:r w:rsidR="00FB55E8">
        <w:t xml:space="preserve"> </w:t>
      </w:r>
      <w:r>
        <w:t>Physical</w:t>
      </w:r>
      <w:r>
        <w:rPr>
          <w:spacing w:val="-11"/>
        </w:rPr>
        <w:t xml:space="preserve"> </w:t>
      </w:r>
      <w:r>
        <w:t>access</w:t>
      </w:r>
      <w:bookmarkEnd w:id="102"/>
      <w:bookmarkEnd w:id="103"/>
      <w:bookmarkEnd w:id="104"/>
    </w:p>
    <w:p w14:paraId="319946B6" w14:textId="77777777" w:rsidR="000F0E37" w:rsidRPr="00DA4DB7" w:rsidRDefault="00D277FB" w:rsidP="00FB55E8">
      <w:r w:rsidRPr="00DA4DB7">
        <w:t>Areas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venue</w:t>
      </w:r>
      <w:r w:rsidRPr="00DA4DB7">
        <w:t xml:space="preserve"> </w:t>
      </w:r>
      <w:r w:rsidRPr="00DA4DB7">
        <w:t>without</w:t>
      </w:r>
      <w:r w:rsidRPr="00DA4DB7">
        <w:t xml:space="preserve"> </w:t>
      </w:r>
      <w:r w:rsidRPr="00DA4DB7">
        <w:t>step-free</w:t>
      </w:r>
      <w:r w:rsidRPr="00DA4DB7">
        <w:t xml:space="preserve"> </w:t>
      </w:r>
      <w:r w:rsidRPr="00DA4DB7">
        <w:t>access;</w:t>
      </w:r>
      <w:r w:rsidRPr="00DA4DB7">
        <w:t xml:space="preserve"> </w:t>
      </w:r>
      <w:r w:rsidRPr="00DA4DB7">
        <w:t>alternative</w:t>
      </w:r>
      <w:r w:rsidRPr="00DA4DB7">
        <w:t xml:space="preserve"> </w:t>
      </w:r>
      <w:r w:rsidRPr="00DA4DB7">
        <w:t>routes,</w:t>
      </w:r>
      <w:r w:rsidRPr="00DA4DB7">
        <w:t xml:space="preserve"> </w:t>
      </w:r>
      <w:r w:rsidRPr="00DA4DB7">
        <w:t>including</w:t>
      </w:r>
      <w:r w:rsidRPr="00DA4DB7">
        <w:t xml:space="preserve"> </w:t>
      </w:r>
      <w:r w:rsidRPr="00DA4DB7">
        <w:t>lifts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ramps</w:t>
      </w:r>
    </w:p>
    <w:p w14:paraId="603A78E6" w14:textId="192C8EBB" w:rsidR="000F0E37" w:rsidRDefault="00D277FB" w:rsidP="005A77FE">
      <w:pPr>
        <w:pStyle w:val="Heading3"/>
      </w:pPr>
      <w:bookmarkStart w:id="105" w:name="_Toc84346384"/>
      <w:bookmarkStart w:id="106" w:name="_Toc84347292"/>
      <w:bookmarkStart w:id="107" w:name="_Toc84348855"/>
      <w:r>
        <w:t>#8</w:t>
      </w:r>
      <w:r w:rsidR="00FB55E8">
        <w:t xml:space="preserve"> </w:t>
      </w:r>
      <w:r>
        <w:t>Accessible</w:t>
      </w:r>
      <w:r>
        <w:rPr>
          <w:spacing w:val="-12"/>
        </w:rPr>
        <w:t xml:space="preserve"> </w:t>
      </w:r>
      <w:r>
        <w:t>toilets</w:t>
      </w:r>
      <w:bookmarkEnd w:id="105"/>
      <w:bookmarkEnd w:id="106"/>
      <w:bookmarkEnd w:id="107"/>
    </w:p>
    <w:p w14:paraId="3E3D0604" w14:textId="77777777" w:rsidR="000F0E37" w:rsidRPr="00DA4DB7" w:rsidRDefault="00D277FB" w:rsidP="00FB55E8">
      <w:r w:rsidRPr="00DA4DB7">
        <w:t>Location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information,</w:t>
      </w:r>
      <w:r w:rsidRPr="00DA4DB7">
        <w:t xml:space="preserve"> </w:t>
      </w:r>
      <w:r w:rsidRPr="00DA4DB7">
        <w:t>including</w:t>
      </w:r>
      <w:r w:rsidRPr="00DA4DB7">
        <w:t xml:space="preserve"> </w:t>
      </w:r>
      <w:r w:rsidRPr="00DA4DB7">
        <w:t>photographs;</w:t>
      </w:r>
      <w:r w:rsidRPr="00DA4DB7">
        <w:t xml:space="preserve"> </w:t>
      </w:r>
      <w:r w:rsidRPr="00DA4DB7">
        <w:t>nearest</w:t>
      </w:r>
      <w:r w:rsidRPr="00DA4DB7">
        <w:t xml:space="preserve"> </w:t>
      </w:r>
      <w:r w:rsidRPr="00DA4DB7">
        <w:t>Changing</w:t>
      </w:r>
      <w:r w:rsidRPr="00DA4DB7">
        <w:t xml:space="preserve"> </w:t>
      </w:r>
      <w:r w:rsidRPr="00DA4DB7">
        <w:t>Places</w:t>
      </w:r>
      <w:r w:rsidRPr="00DA4DB7">
        <w:t xml:space="preserve"> </w:t>
      </w:r>
      <w:r w:rsidRPr="00DA4DB7">
        <w:t>toilet.</w:t>
      </w:r>
    </w:p>
    <w:p w14:paraId="461CA7F6" w14:textId="1EF8A347" w:rsidR="000F0E37" w:rsidRDefault="00D277FB" w:rsidP="005A77FE">
      <w:pPr>
        <w:pStyle w:val="Heading3"/>
      </w:pPr>
      <w:bookmarkStart w:id="108" w:name="_Toc84346385"/>
      <w:bookmarkStart w:id="109" w:name="_Toc84347293"/>
      <w:bookmarkStart w:id="110" w:name="_Toc84348856"/>
      <w:r>
        <w:lastRenderedPageBreak/>
        <w:t>#9</w:t>
      </w:r>
      <w:r w:rsidR="00FB55E8">
        <w:t xml:space="preserve"> </w:t>
      </w:r>
      <w:r>
        <w:t>Alternative</w:t>
      </w:r>
      <w:r>
        <w:rPr>
          <w:spacing w:val="-17"/>
        </w:rPr>
        <w:t xml:space="preserve"> </w:t>
      </w:r>
      <w:r>
        <w:t>formats</w:t>
      </w:r>
      <w:bookmarkEnd w:id="108"/>
      <w:bookmarkEnd w:id="109"/>
      <w:bookmarkEnd w:id="110"/>
    </w:p>
    <w:p w14:paraId="54646068" w14:textId="77777777" w:rsidR="000F0E37" w:rsidRPr="00DA4DB7" w:rsidRDefault="00D277FB" w:rsidP="00FB55E8">
      <w:r w:rsidRPr="00DA4DB7">
        <w:t>Large</w:t>
      </w:r>
      <w:r w:rsidRPr="00DA4DB7">
        <w:t xml:space="preserve"> </w:t>
      </w:r>
      <w:r w:rsidRPr="00DA4DB7">
        <w:t>Print/Braille</w:t>
      </w:r>
      <w:r w:rsidRPr="00DA4DB7">
        <w:t xml:space="preserve"> </w:t>
      </w:r>
      <w:r w:rsidRPr="00DA4DB7">
        <w:t>programme.</w:t>
      </w:r>
    </w:p>
    <w:p w14:paraId="29D36008" w14:textId="77777777" w:rsidR="000F0E37" w:rsidRDefault="00D277FB" w:rsidP="005A77FE">
      <w:pPr>
        <w:pStyle w:val="Heading3"/>
      </w:pPr>
      <w:bookmarkStart w:id="111" w:name="_Toc84347294"/>
      <w:bookmarkStart w:id="112" w:name="_Toc84348857"/>
      <w:r>
        <w:t>#10</w:t>
      </w:r>
      <w:r>
        <w:rPr>
          <w:spacing w:val="3"/>
        </w:rPr>
        <w:t xml:space="preserve"> </w:t>
      </w:r>
      <w:r>
        <w:t>Hearing</w:t>
      </w:r>
      <w:r>
        <w:rPr>
          <w:spacing w:val="-11"/>
        </w:rPr>
        <w:t xml:space="preserve"> </w:t>
      </w:r>
      <w:r>
        <w:t>induction</w:t>
      </w:r>
      <w:r>
        <w:rPr>
          <w:spacing w:val="-11"/>
        </w:rPr>
        <w:t xml:space="preserve"> </w:t>
      </w:r>
      <w:r>
        <w:t>loops</w:t>
      </w:r>
      <w:bookmarkEnd w:id="111"/>
      <w:bookmarkEnd w:id="112"/>
    </w:p>
    <w:p w14:paraId="2D17DC1D" w14:textId="77777777" w:rsidR="000F0E37" w:rsidRPr="00DA4DB7" w:rsidRDefault="00D277FB" w:rsidP="00FB55E8">
      <w:r w:rsidRPr="00DA4DB7">
        <w:t>Instructions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coverage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auditorium.</w:t>
      </w:r>
    </w:p>
    <w:p w14:paraId="076409C6" w14:textId="77777777" w:rsidR="000F0E37" w:rsidRDefault="000F0E37">
      <w:pPr>
        <w:spacing w:line="363" w:lineRule="exact"/>
        <w:sectPr w:rsidR="000F0E37" w:rsidSect="00DA4DB7">
          <w:headerReference w:type="default" r:id="rId49"/>
          <w:footerReference w:type="default" r:id="rId50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2D0AB78A" w14:textId="67D3DFAB" w:rsidR="000F0E37" w:rsidRDefault="00FB55E8" w:rsidP="00FB55E8">
      <w:pPr>
        <w:pStyle w:val="Heading2"/>
      </w:pPr>
      <w:bookmarkStart w:id="113" w:name="_Toc84348858"/>
      <w:r>
        <w:lastRenderedPageBreak/>
        <w:t>A</w:t>
      </w:r>
      <w:r w:rsidRPr="00FB55E8">
        <w:t>ppendix D: About the respondents</w:t>
      </w:r>
      <w:bookmarkEnd w:id="113"/>
    </w:p>
    <w:p w14:paraId="0F2FEE25" w14:textId="0CD7A22A" w:rsidR="000F0E37" w:rsidRPr="00DA4DB7" w:rsidRDefault="00D277FB" w:rsidP="00DA4DB7">
      <w:r w:rsidRPr="00DA4DB7">
        <w:t>Respondents</w:t>
      </w:r>
      <w:r w:rsidRPr="00DA4DB7">
        <w:t xml:space="preserve"> </w:t>
      </w:r>
      <w:r w:rsidRPr="00DA4DB7">
        <w:t>were</w:t>
      </w:r>
      <w:r w:rsidRPr="00DA4DB7">
        <w:t xml:space="preserve"> </w:t>
      </w:r>
      <w:r w:rsidRPr="00DA4DB7">
        <w:t>invited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complete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survey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resident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had</w:t>
      </w:r>
      <w:r w:rsidRPr="00DA4DB7">
        <w:t xml:space="preserve"> </w:t>
      </w:r>
      <w:r w:rsidRPr="00DA4DB7">
        <w:t>visited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12</w:t>
      </w:r>
      <w:r w:rsidRPr="00DA4DB7">
        <w:t xml:space="preserve"> </w:t>
      </w:r>
      <w:r w:rsidRPr="00DA4DB7">
        <w:t>months</w:t>
      </w:r>
      <w:r w:rsidRPr="00DA4DB7">
        <w:t xml:space="preserve"> </w:t>
      </w:r>
      <w:r w:rsidRPr="00DA4DB7">
        <w:t>before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start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first</w:t>
      </w:r>
      <w:r w:rsidRPr="00DA4DB7">
        <w:t xml:space="preserve"> </w:t>
      </w:r>
      <w:r w:rsidRPr="00DA4DB7">
        <w:t>lockdown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March</w:t>
      </w:r>
      <w:r w:rsidRPr="00DA4DB7">
        <w:t xml:space="preserve"> </w:t>
      </w:r>
      <w:r w:rsidRPr="00DA4DB7">
        <w:t>2020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was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user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services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facilities.</w:t>
      </w:r>
    </w:p>
    <w:p w14:paraId="0908B9C7" w14:textId="165F20E8" w:rsidR="000F0E37" w:rsidRPr="00DA4DB7" w:rsidRDefault="00D277FB" w:rsidP="00DA4DB7">
      <w:r w:rsidRPr="00DA4DB7">
        <w:t>The survey was open from 17 May 2021 – when theatres were permitted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re-open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public</w:t>
      </w:r>
      <w:r w:rsidRPr="00DA4DB7">
        <w:t xml:space="preserve"> </w:t>
      </w:r>
      <w:r w:rsidRPr="00DA4DB7">
        <w:t>–to</w:t>
      </w:r>
      <w:r w:rsidRPr="00DA4DB7">
        <w:t xml:space="preserve"> </w:t>
      </w:r>
      <w:r w:rsidRPr="00DA4DB7">
        <w:t>16</w:t>
      </w:r>
      <w:r w:rsidRPr="00DA4DB7">
        <w:t xml:space="preserve"> </w:t>
      </w:r>
      <w:r w:rsidRPr="00DA4DB7">
        <w:t>August</w:t>
      </w:r>
      <w:r w:rsidRPr="00DA4DB7">
        <w:t xml:space="preserve"> </w:t>
      </w:r>
      <w:r w:rsidRPr="00DA4DB7">
        <w:t>2021.</w:t>
      </w:r>
      <w:r w:rsidRPr="00DA4DB7">
        <w:t xml:space="preserve"> </w:t>
      </w:r>
      <w:r w:rsidRPr="00DA4DB7">
        <w:t>Distributed</w:t>
      </w:r>
      <w:r w:rsidRPr="00DA4DB7">
        <w:t xml:space="preserve"> </w:t>
      </w:r>
      <w:r w:rsidRPr="00DA4DB7">
        <w:t>usin</w:t>
      </w:r>
      <w:r w:rsidRPr="00DA4DB7">
        <w:t>g</w:t>
      </w:r>
      <w:r w:rsidRPr="00DA4DB7">
        <w:t xml:space="preserve"> </w:t>
      </w:r>
      <w:r w:rsidRPr="00DA4DB7">
        <w:t>the</w:t>
      </w:r>
      <w:r w:rsidR="003F5125">
        <w:t xml:space="preserve"> </w:t>
      </w:r>
      <w:r w:rsidRPr="00DA4DB7">
        <w:t>SurveyMonkey</w:t>
      </w:r>
      <w:r w:rsidRPr="00DA4DB7">
        <w:t xml:space="preserve"> </w:t>
      </w:r>
      <w:r w:rsidRPr="00DA4DB7">
        <w:t>platform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alternative</w:t>
      </w:r>
      <w:r w:rsidRPr="00DA4DB7">
        <w:t xml:space="preserve"> </w:t>
      </w:r>
      <w:r w:rsidRPr="00DA4DB7">
        <w:t>format</w:t>
      </w:r>
      <w:r w:rsidRPr="00DA4DB7">
        <w:t xml:space="preserve"> </w:t>
      </w:r>
      <w:r w:rsidRPr="00DA4DB7">
        <w:t>version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Microsoft</w:t>
      </w:r>
      <w:r w:rsidRPr="00DA4DB7">
        <w:t xml:space="preserve"> </w:t>
      </w:r>
      <w:r w:rsidRPr="00DA4DB7">
        <w:t>Word,</w:t>
      </w:r>
      <w:r w:rsidRPr="00DA4DB7">
        <w:t xml:space="preserve"> </w:t>
      </w:r>
      <w:r w:rsidRPr="00DA4DB7">
        <w:t>it</w:t>
      </w:r>
      <w:r w:rsidRPr="00DA4DB7">
        <w:t xml:space="preserve"> </w:t>
      </w:r>
      <w:r w:rsidRPr="00DA4DB7">
        <w:t>was</w:t>
      </w:r>
      <w:r w:rsidRPr="00DA4DB7">
        <w:t xml:space="preserve"> </w:t>
      </w:r>
      <w:r w:rsidRPr="00DA4DB7">
        <w:t>promoted</w:t>
      </w:r>
      <w:r w:rsidRPr="00DA4DB7">
        <w:t xml:space="preserve"> </w:t>
      </w:r>
      <w:r w:rsidRPr="00DA4DB7">
        <w:t>through</w:t>
      </w:r>
      <w:r w:rsidRPr="00DA4DB7">
        <w:t xml:space="preserve"> </w:t>
      </w:r>
      <w:r w:rsidRPr="00DA4DB7">
        <w:t>social</w:t>
      </w:r>
      <w:r w:rsidRPr="00DA4DB7">
        <w:t xml:space="preserve"> </w:t>
      </w:r>
      <w:r w:rsidRPr="00DA4DB7">
        <w:t>media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email</w:t>
      </w:r>
      <w:r w:rsidRPr="00DA4DB7">
        <w:t xml:space="preserve"> </w:t>
      </w:r>
      <w:r w:rsidRPr="00DA4DB7">
        <w:t>marketing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VocalEyes,</w:t>
      </w:r>
      <w:r w:rsidRPr="00DA4DB7">
        <w:t xml:space="preserve"> </w:t>
      </w:r>
      <w:r w:rsidRPr="00DA4DB7">
        <w:t>Stagetext and the Centre for Accessible Environments, with additional</w:t>
      </w:r>
      <w:r w:rsidRPr="00DA4DB7">
        <w:t xml:space="preserve"> </w:t>
      </w:r>
      <w:r w:rsidRPr="00DA4DB7">
        <w:t>assistance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sector</w:t>
      </w:r>
      <w:r w:rsidRPr="00DA4DB7">
        <w:t xml:space="preserve"> </w:t>
      </w:r>
      <w:r w:rsidRPr="00DA4DB7">
        <w:t>bodies</w:t>
      </w:r>
      <w:r w:rsidRPr="00DA4DB7">
        <w:t xml:space="preserve"> </w:t>
      </w:r>
      <w:r w:rsidRPr="00DA4DB7">
        <w:t>such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Audience</w:t>
      </w:r>
      <w:r w:rsidRPr="00DA4DB7">
        <w:t xml:space="preserve"> </w:t>
      </w:r>
      <w:r w:rsidRPr="00DA4DB7">
        <w:t>Agency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our</w:t>
      </w:r>
      <w:r w:rsidRPr="00DA4DB7">
        <w:t xml:space="preserve"> </w:t>
      </w:r>
      <w:r w:rsidRPr="00DA4DB7">
        <w:t>networks.</w:t>
      </w:r>
    </w:p>
    <w:p w14:paraId="2ECBBA19" w14:textId="77777777" w:rsidR="000F0E37" w:rsidRPr="00DA4DB7" w:rsidRDefault="00D277FB" w:rsidP="00DA4DB7">
      <w:r w:rsidRPr="00DA4DB7">
        <w:t>A</w:t>
      </w:r>
      <w:r w:rsidRPr="00DA4DB7">
        <w:t xml:space="preserve"> </w:t>
      </w:r>
      <w:r w:rsidRPr="00DA4DB7">
        <w:t>total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540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responded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survey,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across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UK.</w:t>
      </w:r>
    </w:p>
    <w:p w14:paraId="58AF0A67" w14:textId="77777777" w:rsidR="000F0E37" w:rsidRPr="00DA4DB7" w:rsidRDefault="00D277FB" w:rsidP="00DA4DB7">
      <w:r w:rsidRPr="00DA4DB7">
        <w:t>The</w:t>
      </w:r>
      <w:r w:rsidRPr="00DA4DB7">
        <w:t xml:space="preserve"> </w:t>
      </w:r>
      <w:r w:rsidRPr="00DA4DB7">
        <w:t>published</w:t>
      </w:r>
      <w:r w:rsidRPr="00DA4DB7">
        <w:t xml:space="preserve"> </w:t>
      </w:r>
      <w:r w:rsidRPr="00DA4DB7">
        <w:t>figures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based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528</w:t>
      </w:r>
      <w:r w:rsidRPr="00DA4DB7">
        <w:t xml:space="preserve"> </w:t>
      </w:r>
      <w:r w:rsidRPr="00DA4DB7">
        <w:t>responses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residents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matched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requirements.</w:t>
      </w:r>
      <w:r w:rsidRPr="00DA4DB7">
        <w:t xml:space="preserve"> </w:t>
      </w:r>
      <w:r w:rsidRPr="00DA4DB7">
        <w:t>No</w:t>
      </w:r>
      <w:r w:rsidRPr="00DA4DB7">
        <w:t xml:space="preserve"> </w:t>
      </w:r>
      <w:r w:rsidRPr="00DA4DB7">
        <w:t>questions</w:t>
      </w:r>
      <w:r w:rsidRPr="00DA4DB7">
        <w:t xml:space="preserve"> </w:t>
      </w:r>
      <w:r w:rsidRPr="00DA4DB7">
        <w:t>were</w:t>
      </w:r>
      <w:r w:rsidRPr="00DA4DB7">
        <w:t xml:space="preserve"> </w:t>
      </w:r>
      <w:r w:rsidRPr="00DA4DB7">
        <w:t>mandatory,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percentages</w:t>
      </w:r>
      <w:r w:rsidRPr="00DA4DB7">
        <w:t xml:space="preserve"> </w:t>
      </w:r>
      <w:r w:rsidRPr="00DA4DB7">
        <w:t>given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based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respondents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specific</w:t>
      </w:r>
      <w:r w:rsidRPr="00DA4DB7">
        <w:t xml:space="preserve"> </w:t>
      </w:r>
      <w:r w:rsidRPr="00DA4DB7">
        <w:t>question.</w:t>
      </w:r>
    </w:p>
    <w:p w14:paraId="4E2EE988" w14:textId="77777777" w:rsidR="000F0E37" w:rsidRPr="00DA4DB7" w:rsidRDefault="00D277FB" w:rsidP="00DA4DB7">
      <w:r w:rsidRPr="00DA4DB7">
        <w:t>82%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respondents</w:t>
      </w:r>
      <w:r w:rsidRPr="00DA4DB7">
        <w:t xml:space="preserve"> </w:t>
      </w:r>
      <w:r w:rsidRPr="00DA4DB7">
        <w:t>identified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deaf,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or</w:t>
      </w:r>
      <w:r w:rsidRPr="00DA4DB7">
        <w:t xml:space="preserve"> </w:t>
      </w:r>
      <w:proofErr w:type="gramStart"/>
      <w:r w:rsidRPr="00DA4DB7">
        <w:t>neurodivergent;</w:t>
      </w:r>
      <w:proofErr w:type="gramEnd"/>
    </w:p>
    <w:p w14:paraId="78C1F79F" w14:textId="77777777" w:rsidR="000F0E37" w:rsidRPr="00DA4DB7" w:rsidRDefault="00D277FB" w:rsidP="00DA4DB7">
      <w:r w:rsidRPr="00DA4DB7">
        <w:t>During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12</w:t>
      </w:r>
      <w:r w:rsidRPr="00DA4DB7">
        <w:t xml:space="preserve"> </w:t>
      </w:r>
      <w:r w:rsidRPr="00DA4DB7">
        <w:t>months</w:t>
      </w:r>
      <w:r w:rsidRPr="00DA4DB7">
        <w:t xml:space="preserve"> </w:t>
      </w:r>
      <w:r w:rsidRPr="00DA4DB7">
        <w:t>before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first</w:t>
      </w:r>
      <w:r w:rsidRPr="00DA4DB7">
        <w:t xml:space="preserve"> </w:t>
      </w:r>
      <w:r w:rsidRPr="00DA4DB7">
        <w:t>lockdown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March</w:t>
      </w:r>
      <w:r w:rsidRPr="00DA4DB7">
        <w:t xml:space="preserve"> </w:t>
      </w:r>
      <w:r w:rsidRPr="00DA4DB7">
        <w:t>2020:</w:t>
      </w:r>
    </w:p>
    <w:p w14:paraId="3692FE9F" w14:textId="684E8DCD" w:rsidR="000F0E37" w:rsidRPr="00EB43F7" w:rsidRDefault="00D277FB" w:rsidP="00EB43F7">
      <w:pPr>
        <w:pStyle w:val="ListParagraph"/>
        <w:numPr>
          <w:ilvl w:val="0"/>
          <w:numId w:val="29"/>
        </w:numPr>
      </w:pPr>
      <w:r w:rsidRPr="00EB43F7">
        <w:t>Visited</w:t>
      </w:r>
      <w:r w:rsidRPr="00EB43F7">
        <w:t xml:space="preserve"> </w:t>
      </w:r>
      <w:r w:rsidRPr="00EB43F7">
        <w:t>at</w:t>
      </w:r>
      <w:r w:rsidRPr="00EB43F7">
        <w:t xml:space="preserve"> </w:t>
      </w:r>
      <w:r w:rsidRPr="00EB43F7">
        <w:t>least</w:t>
      </w:r>
      <w:r w:rsidRPr="00EB43F7">
        <w:t xml:space="preserve"> </w:t>
      </w:r>
      <w:r w:rsidRPr="00EB43F7">
        <w:t>once</w:t>
      </w:r>
      <w:r w:rsidRPr="00EB43F7">
        <w:t xml:space="preserve"> </w:t>
      </w:r>
      <w:r w:rsidRPr="00EB43F7">
        <w:t>a</w:t>
      </w:r>
      <w:r w:rsidRPr="00EB43F7">
        <w:t xml:space="preserve"> </w:t>
      </w:r>
      <w:r w:rsidRPr="00EB43F7">
        <w:t>week</w:t>
      </w:r>
      <w:r w:rsidR="00EB43F7" w:rsidRPr="00EB43F7">
        <w:t xml:space="preserve"> 6%</w:t>
      </w:r>
    </w:p>
    <w:p w14:paraId="403EDD33" w14:textId="096701D7" w:rsidR="000F0E37" w:rsidRPr="00EB43F7" w:rsidRDefault="00D277FB" w:rsidP="00EB43F7">
      <w:pPr>
        <w:pStyle w:val="ListParagraph"/>
        <w:numPr>
          <w:ilvl w:val="0"/>
          <w:numId w:val="29"/>
        </w:numPr>
      </w:pPr>
      <w:r w:rsidRPr="00EB43F7">
        <w:t>Visited</w:t>
      </w:r>
      <w:r w:rsidRPr="00EB43F7">
        <w:t xml:space="preserve"> </w:t>
      </w:r>
      <w:r w:rsidRPr="00EB43F7">
        <w:t>at</w:t>
      </w:r>
      <w:r w:rsidRPr="00EB43F7">
        <w:t xml:space="preserve"> </w:t>
      </w:r>
      <w:r w:rsidRPr="00EB43F7">
        <w:t>least</w:t>
      </w:r>
      <w:r w:rsidRPr="00EB43F7">
        <w:t xml:space="preserve"> </w:t>
      </w:r>
      <w:r w:rsidRPr="00EB43F7">
        <w:t>once</w:t>
      </w:r>
      <w:r w:rsidRPr="00EB43F7">
        <w:t xml:space="preserve"> </w:t>
      </w:r>
      <w:r w:rsidRPr="00EB43F7">
        <w:t>a</w:t>
      </w:r>
      <w:r w:rsidRPr="00EB43F7">
        <w:t xml:space="preserve"> </w:t>
      </w:r>
      <w:r w:rsidRPr="00EB43F7">
        <w:t>month</w:t>
      </w:r>
      <w:r w:rsidR="00EB43F7" w:rsidRPr="00EB43F7">
        <w:t xml:space="preserve"> 20%</w:t>
      </w:r>
    </w:p>
    <w:p w14:paraId="46B8B349" w14:textId="28A2D235" w:rsidR="000F0E37" w:rsidRPr="00EB43F7" w:rsidRDefault="00D277FB" w:rsidP="00EB43F7">
      <w:pPr>
        <w:pStyle w:val="ListParagraph"/>
        <w:numPr>
          <w:ilvl w:val="0"/>
          <w:numId w:val="29"/>
        </w:numPr>
      </w:pPr>
      <w:r w:rsidRPr="00EB43F7">
        <w:t>Visited</w:t>
      </w:r>
      <w:r w:rsidRPr="00EB43F7">
        <w:t xml:space="preserve"> </w:t>
      </w:r>
      <w:r w:rsidRPr="00EB43F7">
        <w:t>at</w:t>
      </w:r>
      <w:r w:rsidRPr="00EB43F7">
        <w:t xml:space="preserve"> </w:t>
      </w:r>
      <w:r w:rsidRPr="00EB43F7">
        <w:t>least</w:t>
      </w:r>
      <w:r w:rsidRPr="00EB43F7">
        <w:t xml:space="preserve"> </w:t>
      </w:r>
      <w:r w:rsidRPr="00EB43F7">
        <w:t>every</w:t>
      </w:r>
      <w:r w:rsidRPr="00EB43F7">
        <w:t xml:space="preserve"> </w:t>
      </w:r>
      <w:r w:rsidRPr="00EB43F7">
        <w:t>2–3</w:t>
      </w:r>
      <w:r w:rsidRPr="00EB43F7">
        <w:t xml:space="preserve"> </w:t>
      </w:r>
      <w:r w:rsidRPr="00EB43F7">
        <w:t>months</w:t>
      </w:r>
      <w:r w:rsidR="00EB43F7" w:rsidRPr="00EB43F7">
        <w:t xml:space="preserve"> 46%</w:t>
      </w:r>
    </w:p>
    <w:p w14:paraId="67784B19" w14:textId="77777777" w:rsidR="000F0E37" w:rsidRPr="00EB43F7" w:rsidRDefault="00D277FB" w:rsidP="00EB43F7">
      <w:pPr>
        <w:pStyle w:val="ListParagraph"/>
        <w:numPr>
          <w:ilvl w:val="0"/>
          <w:numId w:val="29"/>
        </w:numPr>
        <w:rPr>
          <w:rFonts w:ascii="Calibri"/>
        </w:rPr>
      </w:pPr>
      <w:r w:rsidRPr="00EB43F7">
        <w:t>Visited</w:t>
      </w:r>
      <w:r w:rsidRPr="00EB43F7">
        <w:t xml:space="preserve"> </w:t>
      </w:r>
      <w:r w:rsidRPr="00EB43F7">
        <w:t>a</w:t>
      </w:r>
      <w:r w:rsidRPr="00EB43F7">
        <w:t xml:space="preserve"> </w:t>
      </w:r>
      <w:r w:rsidRPr="00EB43F7">
        <w:t>theatre</w:t>
      </w:r>
      <w:r w:rsidRPr="00EB43F7">
        <w:t xml:space="preserve"> </w:t>
      </w:r>
      <w:r w:rsidRPr="00EB43F7">
        <w:t>once</w:t>
      </w:r>
      <w:r w:rsidR="00EB43F7" w:rsidRPr="00EB43F7">
        <w:t xml:space="preserve"> 27%</w:t>
      </w:r>
    </w:p>
    <w:p w14:paraId="0ED0D166" w14:textId="7E61B1A3" w:rsidR="000F0E37" w:rsidRPr="00DA4DB7" w:rsidRDefault="00D277FB" w:rsidP="00DA4DB7">
      <w:r w:rsidRPr="00DA4DB7">
        <w:t>Respondents thus made at least 3,969 theatre visits in the 12 months before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March</w:t>
      </w:r>
      <w:r w:rsidRPr="00DA4DB7">
        <w:t xml:space="preserve"> </w:t>
      </w:r>
      <w:r w:rsidRPr="00DA4DB7">
        <w:t>2020</w:t>
      </w:r>
      <w:r w:rsidRPr="00DA4DB7">
        <w:t xml:space="preserve"> </w:t>
      </w:r>
      <w:r w:rsidRPr="00DA4DB7">
        <w:t>lockdown.</w:t>
      </w:r>
    </w:p>
    <w:p w14:paraId="6FFC6457" w14:textId="77777777" w:rsidR="00EB43F7" w:rsidRDefault="00EB43F7">
      <w:pPr>
        <w:spacing w:after="0" w:line="240" w:lineRule="auto"/>
      </w:pPr>
      <w:r>
        <w:br w:type="page"/>
      </w:r>
    </w:p>
    <w:p w14:paraId="7BFDFFEE" w14:textId="04E8BF37" w:rsidR="000F0E37" w:rsidRPr="00DA4DB7" w:rsidRDefault="00D277FB" w:rsidP="00DA4DB7">
      <w:r w:rsidRPr="00DA4DB7">
        <w:lastRenderedPageBreak/>
        <w:t>Age</w:t>
      </w:r>
      <w:r w:rsidRPr="00DA4DB7">
        <w:t xml:space="preserve"> </w:t>
      </w:r>
      <w:r w:rsidRPr="00DA4DB7">
        <w:t>(n=489)</w:t>
      </w:r>
    </w:p>
    <w:p w14:paraId="5A505169" w14:textId="77777777" w:rsidR="000F0E37" w:rsidRPr="00DA4DB7" w:rsidRDefault="00D277FB" w:rsidP="00DA4DB7">
      <w:r w:rsidRPr="00DA4DB7">
        <w:t>16–24:</w:t>
      </w:r>
      <w:r w:rsidRPr="00DA4DB7">
        <w:t xml:space="preserve"> </w:t>
      </w:r>
      <w:r w:rsidRPr="00DA4DB7">
        <w:t>5%,</w:t>
      </w:r>
      <w:r w:rsidRPr="00DA4DB7">
        <w:t xml:space="preserve"> </w:t>
      </w:r>
      <w:r w:rsidRPr="00DA4DB7">
        <w:t>25–34:</w:t>
      </w:r>
      <w:r w:rsidRPr="00DA4DB7">
        <w:t xml:space="preserve"> </w:t>
      </w:r>
      <w:r w:rsidRPr="00DA4DB7">
        <w:t>10%,</w:t>
      </w:r>
      <w:r w:rsidRPr="00DA4DB7">
        <w:t xml:space="preserve"> </w:t>
      </w:r>
      <w:r w:rsidRPr="00DA4DB7">
        <w:t>35–44:</w:t>
      </w:r>
      <w:r w:rsidRPr="00DA4DB7">
        <w:t xml:space="preserve"> </w:t>
      </w:r>
      <w:r w:rsidRPr="00DA4DB7">
        <w:t>11%,</w:t>
      </w:r>
      <w:r w:rsidRPr="00DA4DB7">
        <w:t xml:space="preserve"> </w:t>
      </w:r>
      <w:r w:rsidRPr="00DA4DB7">
        <w:t>45–54:</w:t>
      </w:r>
      <w:r w:rsidRPr="00DA4DB7">
        <w:t xml:space="preserve"> </w:t>
      </w:r>
      <w:r w:rsidRPr="00DA4DB7">
        <w:t>16%,</w:t>
      </w:r>
      <w:r w:rsidRPr="00DA4DB7">
        <w:t xml:space="preserve"> </w:t>
      </w:r>
      <w:r w:rsidRPr="00DA4DB7">
        <w:t>55–64:</w:t>
      </w:r>
      <w:r w:rsidRPr="00DA4DB7">
        <w:t xml:space="preserve"> </w:t>
      </w:r>
      <w:r w:rsidRPr="00DA4DB7">
        <w:t>24%,</w:t>
      </w:r>
      <w:r w:rsidRPr="00DA4DB7">
        <w:t xml:space="preserve"> </w:t>
      </w:r>
      <w:r w:rsidRPr="00DA4DB7">
        <w:t>65+:</w:t>
      </w:r>
      <w:r w:rsidRPr="00DA4DB7">
        <w:t xml:space="preserve"> </w:t>
      </w:r>
      <w:r w:rsidRPr="00DA4DB7">
        <w:t>34%</w:t>
      </w:r>
    </w:p>
    <w:p w14:paraId="564FFE0A" w14:textId="77777777" w:rsidR="000F0E37" w:rsidRPr="00DA4DB7" w:rsidRDefault="00D277FB" w:rsidP="00DA4DB7">
      <w:r w:rsidRPr="00DA4DB7">
        <w:t>Gender</w:t>
      </w:r>
      <w:r w:rsidRPr="00DA4DB7">
        <w:t xml:space="preserve"> </w:t>
      </w:r>
      <w:r w:rsidRPr="00DA4DB7">
        <w:t>identity</w:t>
      </w:r>
      <w:r w:rsidRPr="00DA4DB7">
        <w:t xml:space="preserve"> </w:t>
      </w:r>
      <w:r w:rsidRPr="00DA4DB7">
        <w:t>(n=488)</w:t>
      </w:r>
    </w:p>
    <w:p w14:paraId="55D197C1" w14:textId="77777777" w:rsidR="000F0E37" w:rsidRPr="00DA4DB7" w:rsidRDefault="00D277FB" w:rsidP="00DA4DB7">
      <w:r w:rsidRPr="00DA4DB7">
        <w:t>Female:</w:t>
      </w:r>
      <w:r w:rsidRPr="00DA4DB7">
        <w:t xml:space="preserve"> </w:t>
      </w:r>
      <w:r w:rsidRPr="00DA4DB7">
        <w:t>79%,</w:t>
      </w:r>
      <w:r w:rsidRPr="00DA4DB7">
        <w:t xml:space="preserve"> </w:t>
      </w:r>
      <w:r w:rsidRPr="00DA4DB7">
        <w:t>Male:</w:t>
      </w:r>
      <w:r w:rsidRPr="00DA4DB7">
        <w:t xml:space="preserve"> </w:t>
      </w:r>
      <w:r w:rsidRPr="00DA4DB7">
        <w:t>20%,</w:t>
      </w:r>
      <w:r w:rsidRPr="00DA4DB7">
        <w:t xml:space="preserve"> </w:t>
      </w:r>
      <w:r w:rsidRPr="00DA4DB7">
        <w:t>Non-binary:</w:t>
      </w:r>
      <w:r w:rsidRPr="00DA4DB7">
        <w:t xml:space="preserve"> </w:t>
      </w:r>
      <w:r w:rsidRPr="00DA4DB7">
        <w:t>1%</w:t>
      </w:r>
    </w:p>
    <w:p w14:paraId="64B7A3F3" w14:textId="77777777" w:rsidR="000F0E37" w:rsidRPr="00DA4DB7" w:rsidRDefault="00D277FB" w:rsidP="00DA4DB7">
      <w:r w:rsidRPr="00DA4DB7">
        <w:t>Percentage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calculated</w:t>
      </w:r>
      <w:r w:rsidRPr="00DA4DB7">
        <w:t xml:space="preserve"> </w:t>
      </w:r>
      <w:r w:rsidRPr="00DA4DB7">
        <w:t>excluding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6</w:t>
      </w:r>
      <w:r w:rsidRPr="00DA4DB7">
        <w:t xml:space="preserve"> </w:t>
      </w:r>
      <w:r w:rsidRPr="00DA4DB7">
        <w:t>respondents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selected</w:t>
      </w:r>
      <w:r w:rsidRPr="00DA4DB7">
        <w:t xml:space="preserve"> </w:t>
      </w:r>
      <w:r w:rsidRPr="00DA4DB7">
        <w:t>‘prefer</w:t>
      </w:r>
      <w:r w:rsidRPr="00DA4DB7">
        <w:t xml:space="preserve"> </w:t>
      </w:r>
      <w:r w:rsidRPr="00DA4DB7">
        <w:t>not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say’</w:t>
      </w:r>
    </w:p>
    <w:p w14:paraId="74197D23" w14:textId="77777777" w:rsidR="000F0E37" w:rsidRPr="00DA4DB7" w:rsidRDefault="00D277FB" w:rsidP="00DA4DB7">
      <w:r w:rsidRPr="00DA4DB7">
        <w:t>Ethnic</w:t>
      </w:r>
      <w:r w:rsidRPr="00DA4DB7">
        <w:t xml:space="preserve"> </w:t>
      </w:r>
      <w:r w:rsidRPr="00DA4DB7">
        <w:t>identity</w:t>
      </w:r>
      <w:r w:rsidRPr="00DA4DB7">
        <w:t xml:space="preserve"> </w:t>
      </w:r>
      <w:r w:rsidRPr="00DA4DB7">
        <w:t>(n=490)</w:t>
      </w:r>
    </w:p>
    <w:p w14:paraId="10E29C15" w14:textId="77777777" w:rsidR="000F0E37" w:rsidRPr="00DA4DB7" w:rsidRDefault="00D277FB" w:rsidP="00DA4DB7">
      <w:r w:rsidRPr="00DA4DB7">
        <w:t>White</w:t>
      </w:r>
      <w:r w:rsidRPr="00DA4DB7">
        <w:t xml:space="preserve"> </w:t>
      </w:r>
      <w:r w:rsidRPr="00DA4DB7">
        <w:t>British:</w:t>
      </w:r>
      <w:r w:rsidRPr="00DA4DB7">
        <w:t xml:space="preserve"> </w:t>
      </w:r>
      <w:r w:rsidRPr="00DA4DB7">
        <w:t>89%;</w:t>
      </w:r>
      <w:r w:rsidRPr="00DA4DB7">
        <w:t xml:space="preserve"> </w:t>
      </w:r>
      <w:r w:rsidRPr="00DA4DB7">
        <w:t>White</w:t>
      </w:r>
      <w:r w:rsidRPr="00DA4DB7">
        <w:t xml:space="preserve"> </w:t>
      </w:r>
      <w:r w:rsidRPr="00DA4DB7">
        <w:t>Irish:</w:t>
      </w:r>
      <w:r w:rsidRPr="00DA4DB7">
        <w:t xml:space="preserve"> </w:t>
      </w:r>
      <w:r w:rsidRPr="00DA4DB7">
        <w:t>1%;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White</w:t>
      </w:r>
      <w:r w:rsidRPr="00DA4DB7">
        <w:t xml:space="preserve"> </w:t>
      </w:r>
      <w:r w:rsidRPr="00DA4DB7">
        <w:t>background:</w:t>
      </w:r>
      <w:r w:rsidRPr="00DA4DB7">
        <w:t xml:space="preserve"> </w:t>
      </w:r>
      <w:r w:rsidRPr="00DA4DB7">
        <w:t>3%;</w:t>
      </w:r>
      <w:r w:rsidRPr="00DA4DB7">
        <w:t xml:space="preserve"> </w:t>
      </w:r>
      <w:r w:rsidRPr="00DA4DB7">
        <w:t>Black</w:t>
      </w:r>
      <w:r w:rsidRPr="00DA4DB7">
        <w:t xml:space="preserve"> </w:t>
      </w:r>
      <w:r w:rsidRPr="00DA4DB7">
        <w:t>Caribbean:</w:t>
      </w:r>
      <w:r w:rsidRPr="00DA4DB7">
        <w:t xml:space="preserve"> </w:t>
      </w:r>
      <w:r w:rsidRPr="00DA4DB7">
        <w:t>1%</w:t>
      </w:r>
      <w:proofErr w:type="gramStart"/>
      <w:r w:rsidRPr="00DA4DB7">
        <w:t>;</w:t>
      </w:r>
      <w:r w:rsidRPr="00DA4DB7">
        <w:t xml:space="preserve"> </w:t>
      </w:r>
      <w:r w:rsidRPr="00DA4DB7">
        <w:t>;</w:t>
      </w:r>
      <w:proofErr w:type="gramEnd"/>
      <w:r w:rsidRPr="00DA4DB7">
        <w:t xml:space="preserve"> </w:t>
      </w:r>
      <w:r w:rsidRPr="00DA4DB7">
        <w:t>White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Black</w:t>
      </w:r>
      <w:r w:rsidRPr="00DA4DB7">
        <w:t xml:space="preserve"> </w:t>
      </w:r>
      <w:r w:rsidRPr="00DA4DB7">
        <w:t>Caribbean:</w:t>
      </w:r>
      <w:r w:rsidRPr="00DA4DB7">
        <w:t xml:space="preserve"> </w:t>
      </w:r>
      <w:r w:rsidRPr="00DA4DB7">
        <w:t>1%;</w:t>
      </w:r>
      <w:r w:rsidRPr="00DA4DB7">
        <w:t xml:space="preserve"> </w:t>
      </w:r>
      <w:r w:rsidRPr="00DA4DB7">
        <w:t>White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Black</w:t>
      </w:r>
      <w:r w:rsidRPr="00DA4DB7">
        <w:t xml:space="preserve"> </w:t>
      </w:r>
      <w:r w:rsidRPr="00DA4DB7">
        <w:t>African:</w:t>
      </w:r>
    </w:p>
    <w:p w14:paraId="608A888D" w14:textId="77777777" w:rsidR="000F0E37" w:rsidRPr="00DA4DB7" w:rsidRDefault="00D277FB" w:rsidP="00DA4DB7">
      <w:r w:rsidRPr="00DA4DB7">
        <w:t>&lt;1%;</w:t>
      </w:r>
      <w:r w:rsidRPr="00DA4DB7">
        <w:t xml:space="preserve"> </w:t>
      </w:r>
      <w:r w:rsidRPr="00DA4DB7">
        <w:t>White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Asian:</w:t>
      </w:r>
      <w:r w:rsidRPr="00DA4DB7">
        <w:t xml:space="preserve"> </w:t>
      </w:r>
      <w:r w:rsidRPr="00DA4DB7">
        <w:t>1%;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Mixed</w:t>
      </w:r>
      <w:r w:rsidRPr="00DA4DB7">
        <w:t xml:space="preserve"> </w:t>
      </w:r>
      <w:r w:rsidRPr="00DA4DB7">
        <w:t>background:</w:t>
      </w:r>
      <w:r w:rsidRPr="00DA4DB7">
        <w:t xml:space="preserve"> </w:t>
      </w:r>
      <w:r w:rsidRPr="00DA4DB7">
        <w:t>2%;</w:t>
      </w:r>
      <w:r w:rsidRPr="00DA4DB7">
        <w:t xml:space="preserve"> </w:t>
      </w:r>
      <w:r w:rsidRPr="00DA4DB7">
        <w:t>Indian:</w:t>
      </w:r>
      <w:r w:rsidRPr="00DA4DB7">
        <w:t xml:space="preserve"> </w:t>
      </w:r>
      <w:r w:rsidRPr="00DA4DB7">
        <w:t>&lt;1%;</w:t>
      </w:r>
      <w:r w:rsidRPr="00DA4DB7">
        <w:t xml:space="preserve"> </w:t>
      </w:r>
      <w:r w:rsidRPr="00DA4DB7">
        <w:t>Chinese:</w:t>
      </w:r>
      <w:r w:rsidRPr="00DA4DB7">
        <w:t xml:space="preserve"> </w:t>
      </w:r>
      <w:r w:rsidRPr="00DA4DB7">
        <w:t>&lt;1%;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Asian</w:t>
      </w:r>
      <w:r w:rsidRPr="00DA4DB7">
        <w:t xml:space="preserve"> </w:t>
      </w:r>
      <w:r w:rsidRPr="00DA4DB7">
        <w:t>background:</w:t>
      </w:r>
      <w:r w:rsidRPr="00DA4DB7">
        <w:t xml:space="preserve"> </w:t>
      </w:r>
      <w:r w:rsidRPr="00DA4DB7">
        <w:t>1%;</w:t>
      </w:r>
      <w:r w:rsidRPr="00DA4DB7">
        <w:t xml:space="preserve"> </w:t>
      </w:r>
      <w:r w:rsidRPr="00DA4DB7">
        <w:t>Arab:</w:t>
      </w:r>
      <w:r w:rsidRPr="00DA4DB7">
        <w:t xml:space="preserve"> </w:t>
      </w:r>
      <w:r w:rsidRPr="00DA4DB7">
        <w:t>&lt;1%;</w:t>
      </w:r>
      <w:r w:rsidRPr="00DA4DB7">
        <w:t xml:space="preserve"> </w:t>
      </w:r>
      <w:proofErr w:type="gramStart"/>
      <w:r w:rsidRPr="00DA4DB7">
        <w:t>Other</w:t>
      </w:r>
      <w:proofErr w:type="gramEnd"/>
      <w:r w:rsidRPr="00DA4DB7">
        <w:t xml:space="preserve"> </w:t>
      </w:r>
      <w:r w:rsidRPr="00DA4DB7">
        <w:t>ethnic</w:t>
      </w:r>
      <w:r w:rsidRPr="00DA4DB7">
        <w:t xml:space="preserve"> </w:t>
      </w:r>
      <w:r w:rsidRPr="00DA4DB7">
        <w:t>group:</w:t>
      </w:r>
      <w:r w:rsidRPr="00DA4DB7">
        <w:t xml:space="preserve"> </w:t>
      </w:r>
      <w:r w:rsidRPr="00DA4DB7">
        <w:t>1%</w:t>
      </w:r>
    </w:p>
    <w:p w14:paraId="3DA56888" w14:textId="77777777" w:rsidR="000F0E37" w:rsidRPr="00DA4DB7" w:rsidRDefault="00D277FB" w:rsidP="00DA4DB7">
      <w:r w:rsidRPr="00DA4DB7">
        <w:t>Percentage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calculated</w:t>
      </w:r>
      <w:r w:rsidRPr="00DA4DB7">
        <w:t xml:space="preserve"> </w:t>
      </w:r>
      <w:r w:rsidRPr="00DA4DB7">
        <w:t>excluding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14</w:t>
      </w:r>
      <w:r w:rsidRPr="00DA4DB7">
        <w:t xml:space="preserve"> </w:t>
      </w:r>
      <w:r w:rsidRPr="00DA4DB7">
        <w:t>respondents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selected</w:t>
      </w:r>
      <w:r w:rsidRPr="00DA4DB7">
        <w:t xml:space="preserve"> </w:t>
      </w:r>
      <w:r w:rsidRPr="00DA4DB7">
        <w:t>‘prefer</w:t>
      </w:r>
      <w:r w:rsidRPr="00DA4DB7">
        <w:t xml:space="preserve"> </w:t>
      </w:r>
      <w:r w:rsidRPr="00DA4DB7">
        <w:t>not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say’</w:t>
      </w:r>
    </w:p>
    <w:p w14:paraId="0DA8050C" w14:textId="77777777" w:rsidR="000F0E37" w:rsidRPr="00DA4DB7" w:rsidRDefault="00D277FB" w:rsidP="00DA4DB7">
      <w:r w:rsidRPr="00DA4DB7">
        <w:t>Location</w:t>
      </w:r>
      <w:r w:rsidRPr="00DA4DB7">
        <w:t xml:space="preserve"> </w:t>
      </w:r>
      <w:r w:rsidRPr="00DA4DB7">
        <w:t>(n=485)</w:t>
      </w:r>
    </w:p>
    <w:p w14:paraId="01D65675" w14:textId="77777777" w:rsidR="000F0E37" w:rsidRPr="00DA4DB7" w:rsidRDefault="00D277FB" w:rsidP="00DA4DB7">
      <w:r w:rsidRPr="00DA4DB7">
        <w:t>East</w:t>
      </w:r>
      <w:r w:rsidRPr="00DA4DB7">
        <w:t xml:space="preserve"> </w:t>
      </w:r>
      <w:r w:rsidRPr="00DA4DB7">
        <w:t>Midlands:</w:t>
      </w:r>
      <w:r w:rsidRPr="00DA4DB7">
        <w:t xml:space="preserve"> </w:t>
      </w:r>
      <w:r w:rsidRPr="00DA4DB7">
        <w:t>7%;</w:t>
      </w:r>
      <w:r w:rsidRPr="00DA4DB7">
        <w:t xml:space="preserve"> </w:t>
      </w:r>
      <w:r w:rsidRPr="00DA4DB7">
        <w:t>East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England:</w:t>
      </w:r>
      <w:r w:rsidRPr="00DA4DB7">
        <w:t xml:space="preserve"> </w:t>
      </w:r>
      <w:r w:rsidRPr="00DA4DB7">
        <w:t>3%;</w:t>
      </w:r>
      <w:r w:rsidRPr="00DA4DB7">
        <w:t xml:space="preserve"> </w:t>
      </w:r>
      <w:r w:rsidRPr="00DA4DB7">
        <w:t>London:</w:t>
      </w:r>
      <w:r w:rsidRPr="00DA4DB7">
        <w:t xml:space="preserve"> </w:t>
      </w:r>
      <w:r w:rsidRPr="00DA4DB7">
        <w:t>20%;</w:t>
      </w:r>
      <w:r w:rsidRPr="00DA4DB7">
        <w:t xml:space="preserve"> </w:t>
      </w:r>
      <w:proofErr w:type="gramStart"/>
      <w:r w:rsidRPr="00DA4DB7">
        <w:t>North</w:t>
      </w:r>
      <w:r w:rsidRPr="00DA4DB7">
        <w:t xml:space="preserve"> </w:t>
      </w:r>
      <w:r w:rsidRPr="00DA4DB7">
        <w:t>East</w:t>
      </w:r>
      <w:proofErr w:type="gramEnd"/>
      <w:r w:rsidRPr="00DA4DB7">
        <w:t xml:space="preserve"> </w:t>
      </w:r>
      <w:r w:rsidRPr="00DA4DB7">
        <w:t>England:</w:t>
      </w:r>
      <w:r w:rsidRPr="00DA4DB7">
        <w:t xml:space="preserve"> </w:t>
      </w:r>
      <w:r w:rsidRPr="00DA4DB7">
        <w:t>1%; North West England:</w:t>
      </w:r>
      <w:r w:rsidRPr="00DA4DB7">
        <w:t xml:space="preserve"> </w:t>
      </w:r>
      <w:r w:rsidRPr="00DA4DB7">
        <w:t>3%; Northern Ireland:</w:t>
      </w:r>
      <w:r w:rsidRPr="00DA4DB7">
        <w:t xml:space="preserve"> </w:t>
      </w:r>
      <w:r w:rsidRPr="00DA4DB7">
        <w:t>&lt;1%; Scotland: 1%;</w:t>
      </w:r>
      <w:r w:rsidRPr="00DA4DB7">
        <w:t xml:space="preserve"> </w:t>
      </w:r>
      <w:r w:rsidRPr="00DA4DB7">
        <w:t>South</w:t>
      </w:r>
    </w:p>
    <w:p w14:paraId="16BF89B8" w14:textId="77777777" w:rsidR="000F0E37" w:rsidRPr="00DA4DB7" w:rsidRDefault="00D277FB" w:rsidP="00DA4DB7">
      <w:r w:rsidRPr="00DA4DB7">
        <w:t>East</w:t>
      </w:r>
      <w:r w:rsidRPr="00DA4DB7">
        <w:t xml:space="preserve"> </w:t>
      </w:r>
      <w:r w:rsidRPr="00DA4DB7">
        <w:t>England:</w:t>
      </w:r>
      <w:r w:rsidRPr="00DA4DB7">
        <w:t xml:space="preserve"> </w:t>
      </w:r>
      <w:r w:rsidRPr="00DA4DB7">
        <w:t>8%;</w:t>
      </w:r>
      <w:r w:rsidRPr="00DA4DB7">
        <w:t xml:space="preserve"> </w:t>
      </w:r>
      <w:proofErr w:type="gramStart"/>
      <w:r w:rsidRPr="00DA4DB7">
        <w:t>South</w:t>
      </w:r>
      <w:r w:rsidRPr="00DA4DB7">
        <w:t xml:space="preserve"> </w:t>
      </w:r>
      <w:r w:rsidRPr="00DA4DB7">
        <w:t>West</w:t>
      </w:r>
      <w:proofErr w:type="gramEnd"/>
      <w:r w:rsidRPr="00DA4DB7">
        <w:t xml:space="preserve"> </w:t>
      </w:r>
      <w:r w:rsidRPr="00DA4DB7">
        <w:t>England:</w:t>
      </w:r>
      <w:r w:rsidRPr="00DA4DB7">
        <w:t xml:space="preserve"> </w:t>
      </w:r>
      <w:r w:rsidRPr="00DA4DB7">
        <w:t>5%;</w:t>
      </w:r>
      <w:r w:rsidRPr="00DA4DB7">
        <w:t xml:space="preserve"> </w:t>
      </w:r>
      <w:r w:rsidRPr="00DA4DB7">
        <w:t>Wales:</w:t>
      </w:r>
      <w:r w:rsidRPr="00DA4DB7">
        <w:t xml:space="preserve"> </w:t>
      </w:r>
      <w:r w:rsidRPr="00DA4DB7">
        <w:t>1%;</w:t>
      </w:r>
      <w:r w:rsidRPr="00DA4DB7">
        <w:t xml:space="preserve"> </w:t>
      </w:r>
      <w:r w:rsidRPr="00DA4DB7">
        <w:t>West</w:t>
      </w:r>
      <w:r w:rsidRPr="00DA4DB7">
        <w:t xml:space="preserve"> </w:t>
      </w:r>
      <w:r w:rsidRPr="00DA4DB7">
        <w:t>Midlands:</w:t>
      </w:r>
      <w:r w:rsidRPr="00DA4DB7">
        <w:t xml:space="preserve"> </w:t>
      </w:r>
      <w:r w:rsidRPr="00DA4DB7">
        <w:t>50%,</w:t>
      </w:r>
    </w:p>
    <w:p w14:paraId="4D1308B3" w14:textId="77777777" w:rsidR="000F0E37" w:rsidRPr="00DA4DB7" w:rsidRDefault="00D277FB" w:rsidP="00DA4DB7">
      <w:r w:rsidRPr="00DA4DB7">
        <w:t>Yorkshire:</w:t>
      </w:r>
      <w:r w:rsidRPr="00DA4DB7">
        <w:t xml:space="preserve"> </w:t>
      </w:r>
      <w:r w:rsidRPr="00DA4DB7">
        <w:t>2%</w:t>
      </w:r>
    </w:p>
    <w:p w14:paraId="6E4195FD" w14:textId="77777777" w:rsidR="000F0E37" w:rsidRDefault="000F0E37">
      <w:pPr>
        <w:sectPr w:rsidR="000F0E37" w:rsidSect="00DA4DB7">
          <w:headerReference w:type="default" r:id="rId51"/>
          <w:footerReference w:type="default" r:id="rId52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5039F8CA" w14:textId="59E92EDF" w:rsidR="000F0E37" w:rsidRDefault="00EB43F7" w:rsidP="00EB43F7">
      <w:pPr>
        <w:pStyle w:val="Heading2"/>
      </w:pPr>
      <w:bookmarkStart w:id="114" w:name="_Toc84348859"/>
      <w:r w:rsidRPr="00EB43F7">
        <w:lastRenderedPageBreak/>
        <w:t>Appendix E: Additional comments by respondents</w:t>
      </w:r>
      <w:bookmarkEnd w:id="114"/>
    </w:p>
    <w:p w14:paraId="5B0A4DD9" w14:textId="61B800C5" w:rsidR="000F0E37" w:rsidRDefault="00D277FB" w:rsidP="00EB43F7">
      <w:pPr>
        <w:pStyle w:val="Heading3"/>
      </w:pPr>
      <w:bookmarkStart w:id="115" w:name="_Toc84346389"/>
      <w:bookmarkStart w:id="116" w:name="_Toc84347297"/>
      <w:bookmarkStart w:id="117" w:name="_Toc84348860"/>
      <w:r>
        <w:t>Live</w:t>
      </w:r>
      <w:r>
        <w:rPr>
          <w:spacing w:val="-9"/>
        </w:rPr>
        <w:t xml:space="preserve"> </w:t>
      </w:r>
      <w:r>
        <w:t>theatre</w:t>
      </w:r>
      <w:bookmarkEnd w:id="115"/>
      <w:bookmarkEnd w:id="116"/>
      <w:bookmarkEnd w:id="117"/>
    </w:p>
    <w:p w14:paraId="35597053" w14:textId="77777777" w:rsidR="000F0E37" w:rsidRPr="00DA4DB7" w:rsidRDefault="00D277FB" w:rsidP="00DA4DB7">
      <w:r w:rsidRPr="00DA4DB7">
        <w:t>“Covid</w:t>
      </w:r>
      <w:r w:rsidRPr="00DA4DB7">
        <w:t xml:space="preserve"> </w:t>
      </w:r>
      <w:r w:rsidRPr="00DA4DB7">
        <w:t>measures</w:t>
      </w:r>
      <w:r w:rsidRPr="00DA4DB7">
        <w:t xml:space="preserve"> </w:t>
      </w:r>
      <w:r w:rsidRPr="00DA4DB7">
        <w:t>will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especially</w:t>
      </w:r>
      <w:r w:rsidRPr="00DA4DB7">
        <w:t xml:space="preserve"> </w:t>
      </w:r>
      <w:r w:rsidRPr="00DA4DB7">
        <w:t>important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many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us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at</w:t>
      </w:r>
      <w:r w:rsidRPr="00DA4DB7">
        <w:t xml:space="preserve"> </w:t>
      </w:r>
      <w:r w:rsidRPr="00DA4DB7">
        <w:t>higher</w:t>
      </w:r>
      <w:r w:rsidRPr="00DA4DB7">
        <w:t xml:space="preserve"> </w:t>
      </w:r>
      <w:r w:rsidRPr="00DA4DB7">
        <w:t>risk;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government</w:t>
      </w:r>
      <w:r w:rsidRPr="00DA4DB7">
        <w:t xml:space="preserve"> </w:t>
      </w:r>
      <w:r w:rsidRPr="00DA4DB7">
        <w:t>guidance</w:t>
      </w:r>
      <w:r w:rsidRPr="00DA4DB7">
        <w:t xml:space="preserve"> </w:t>
      </w:r>
      <w:r w:rsidRPr="00DA4DB7">
        <w:t>does</w:t>
      </w:r>
      <w:r w:rsidRPr="00DA4DB7">
        <w:t xml:space="preserve"> </w:t>
      </w:r>
      <w:r w:rsidRPr="00DA4DB7">
        <w:t>not</w:t>
      </w:r>
      <w:r w:rsidRPr="00DA4DB7">
        <w:t xml:space="preserve"> </w:t>
      </w:r>
      <w:r w:rsidRPr="00DA4DB7">
        <w:t>properly</w:t>
      </w:r>
      <w:r w:rsidRPr="00DA4DB7">
        <w:t xml:space="preserve"> </w:t>
      </w:r>
      <w:r w:rsidRPr="00DA4DB7">
        <w:t>protect</w:t>
      </w:r>
      <w:r w:rsidRPr="00DA4DB7">
        <w:t xml:space="preserve"> </w:t>
      </w:r>
      <w:r w:rsidRPr="00DA4DB7">
        <w:t>us so we will be relying on individual theatres to enforce appropriate</w:t>
      </w:r>
      <w:r w:rsidRPr="00DA4DB7">
        <w:t xml:space="preserve"> </w:t>
      </w:r>
      <w:r w:rsidRPr="00DA4DB7">
        <w:t>measures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we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still</w:t>
      </w:r>
      <w:r w:rsidRPr="00DA4DB7">
        <w:t xml:space="preserve"> </w:t>
      </w:r>
      <w:r w:rsidRPr="00DA4DB7">
        <w:t>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attend,</w:t>
      </w:r>
      <w:r w:rsidRPr="00DA4DB7">
        <w:t xml:space="preserve"> </w:t>
      </w:r>
      <w:r w:rsidRPr="00DA4DB7">
        <w:t>thank</w:t>
      </w:r>
      <w:r w:rsidRPr="00DA4DB7">
        <w:t xml:space="preserve"> </w:t>
      </w:r>
      <w:r w:rsidRPr="00DA4DB7">
        <w:t>you.”</w:t>
      </w:r>
    </w:p>
    <w:p w14:paraId="4336E89C" w14:textId="77777777" w:rsidR="000F0E37" w:rsidRPr="00DA4DB7" w:rsidRDefault="00D277FB" w:rsidP="00DA4DB7">
      <w:r w:rsidRPr="00DA4DB7">
        <w:t>“During</w:t>
      </w:r>
      <w:r w:rsidRPr="00DA4DB7">
        <w:t xml:space="preserve"> </w:t>
      </w:r>
      <w:r w:rsidRPr="00DA4DB7">
        <w:t>loc</w:t>
      </w:r>
      <w:r w:rsidRPr="00DA4DB7">
        <w:t>kdown,</w:t>
      </w:r>
      <w:r w:rsidRPr="00DA4DB7">
        <w:t xml:space="preserve"> </w:t>
      </w:r>
      <w:r w:rsidRPr="00DA4DB7">
        <w:t>my</w:t>
      </w:r>
      <w:r w:rsidRPr="00DA4DB7">
        <w:t xml:space="preserve"> </w:t>
      </w:r>
      <w:r w:rsidRPr="00DA4DB7">
        <w:t>inability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attend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was</w:t>
      </w:r>
      <w:r w:rsidRPr="00DA4DB7">
        <w:t xml:space="preserve"> </w:t>
      </w:r>
      <w:r w:rsidRPr="00DA4DB7">
        <w:t>my</w:t>
      </w:r>
      <w:r w:rsidRPr="00DA4DB7">
        <w:t xml:space="preserve"> </w:t>
      </w:r>
      <w:r w:rsidRPr="00DA4DB7">
        <w:t>greatest</w:t>
      </w:r>
      <w:r w:rsidRPr="00DA4DB7">
        <w:t xml:space="preserve"> </w:t>
      </w:r>
      <w:r w:rsidRPr="00DA4DB7">
        <w:t>regret.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am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glad</w:t>
      </w:r>
      <w:r w:rsidRPr="00DA4DB7">
        <w:t xml:space="preserve"> </w:t>
      </w:r>
      <w:r w:rsidRPr="00DA4DB7">
        <w:t>theatres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now</w:t>
      </w:r>
      <w:r w:rsidRPr="00DA4DB7">
        <w:t xml:space="preserve"> </w:t>
      </w:r>
      <w:r w:rsidRPr="00DA4DB7">
        <w:t>opening</w:t>
      </w:r>
      <w:r w:rsidRPr="00DA4DB7">
        <w:t xml:space="preserve"> </w:t>
      </w:r>
      <w:r w:rsidRPr="00DA4DB7">
        <w:t>up</w:t>
      </w:r>
      <w:r w:rsidRPr="00DA4DB7">
        <w:t xml:space="preserve"> </w:t>
      </w:r>
      <w:r w:rsidRPr="00DA4DB7">
        <w:t>again.”</w:t>
      </w:r>
    </w:p>
    <w:p w14:paraId="2C8674F3" w14:textId="77777777" w:rsidR="000F0E37" w:rsidRPr="00DA4DB7" w:rsidRDefault="00D277FB" w:rsidP="00DA4DB7">
      <w:r w:rsidRPr="00DA4DB7">
        <w:t>“I</w:t>
      </w:r>
      <w:r w:rsidRPr="00DA4DB7">
        <w:t xml:space="preserve"> </w:t>
      </w:r>
      <w:r w:rsidRPr="00DA4DB7">
        <w:t>find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whole</w:t>
      </w:r>
      <w:r w:rsidRPr="00DA4DB7">
        <w:t xml:space="preserve"> </w:t>
      </w:r>
      <w:r w:rsidRPr="00DA4DB7">
        <w:t>experience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trip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enjoyable: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travel,</w:t>
      </w:r>
      <w:r w:rsidRPr="00DA4DB7">
        <w:t xml:space="preserve"> </w:t>
      </w:r>
      <w:r w:rsidRPr="00DA4DB7">
        <w:t>social</w:t>
      </w:r>
      <w:r w:rsidRPr="00DA4DB7">
        <w:t xml:space="preserve"> </w:t>
      </w:r>
      <w:r w:rsidRPr="00DA4DB7">
        <w:t>interaction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performances.”</w:t>
      </w:r>
    </w:p>
    <w:p w14:paraId="3D4164AC" w14:textId="77777777" w:rsidR="000F0E37" w:rsidRPr="00DA4DB7" w:rsidRDefault="00D277FB" w:rsidP="00DA4DB7">
      <w:r w:rsidRPr="00DA4DB7">
        <w:t>“I</w:t>
      </w:r>
      <w:r w:rsidRPr="00DA4DB7">
        <w:t xml:space="preserve"> </w:t>
      </w:r>
      <w:r w:rsidRPr="00DA4DB7">
        <w:t>love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performances,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what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all</w:t>
      </w:r>
      <w:r w:rsidRPr="00DA4DB7">
        <w:t xml:space="preserve"> </w:t>
      </w:r>
      <w:r w:rsidRPr="00DA4DB7">
        <w:t>about.”</w:t>
      </w:r>
    </w:p>
    <w:p w14:paraId="10BFDE86" w14:textId="77777777" w:rsidR="000F0E37" w:rsidRPr="00DA4DB7" w:rsidRDefault="00D277FB" w:rsidP="00DA4DB7">
      <w:r w:rsidRPr="00DA4DB7">
        <w:t>“I</w:t>
      </w:r>
      <w:r w:rsidRPr="00DA4DB7">
        <w:t xml:space="preserve"> </w:t>
      </w:r>
      <w:r w:rsidRPr="00DA4DB7">
        <w:t>miss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cannot</w:t>
      </w:r>
      <w:r w:rsidRPr="00DA4DB7">
        <w:t xml:space="preserve"> </w:t>
      </w:r>
      <w:r w:rsidRPr="00DA4DB7">
        <w:t>wait</w:t>
      </w:r>
      <w:r w:rsidRPr="00DA4DB7">
        <w:t xml:space="preserve"> </w:t>
      </w:r>
      <w:r w:rsidRPr="00DA4DB7">
        <w:t>until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both</w:t>
      </w:r>
      <w:r w:rsidRPr="00DA4DB7">
        <w:t xml:space="preserve"> </w:t>
      </w:r>
      <w:r w:rsidRPr="00DA4DB7">
        <w:t>vaccines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will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“return”</w:t>
      </w:r>
    </w:p>
    <w:p w14:paraId="2BC86B76" w14:textId="77777777" w:rsidR="000F0E37" w:rsidRPr="00DA4DB7" w:rsidRDefault="00D277FB" w:rsidP="00DA4DB7">
      <w:r w:rsidRPr="00DA4DB7">
        <w:t>“I’ve</w:t>
      </w:r>
      <w:r w:rsidRPr="00DA4DB7">
        <w:t xml:space="preserve"> </w:t>
      </w:r>
      <w:r w:rsidRPr="00DA4DB7">
        <w:t>felt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invisible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last</w:t>
      </w:r>
      <w:r w:rsidRPr="00DA4DB7">
        <w:t xml:space="preserve"> </w:t>
      </w:r>
      <w:r w:rsidRPr="00DA4DB7">
        <w:t>year.</w:t>
      </w:r>
      <w:r w:rsidRPr="00DA4DB7">
        <w:t xml:space="preserve"> </w:t>
      </w:r>
      <w:r w:rsidRPr="00DA4DB7">
        <w:t>Theatres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opportunity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send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radical</w:t>
      </w:r>
      <w:r w:rsidRPr="00DA4DB7">
        <w:t xml:space="preserve"> </w:t>
      </w:r>
      <w:r w:rsidRPr="00DA4DB7">
        <w:t>message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they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thought</w:t>
      </w:r>
      <w:r w:rsidRPr="00DA4DB7">
        <w:t xml:space="preserve"> </w:t>
      </w:r>
      <w:r w:rsidRPr="00DA4DB7">
        <w:t>about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welcome</w:t>
      </w:r>
      <w:r w:rsidRPr="00DA4DB7">
        <w:t xml:space="preserve"> </w:t>
      </w:r>
      <w:r w:rsidRPr="00DA4DB7">
        <w:t>–</w:t>
      </w:r>
      <w:r w:rsidRPr="00DA4DB7">
        <w:t xml:space="preserve"> </w:t>
      </w:r>
      <w:r w:rsidRPr="00DA4DB7">
        <w:t>but</w:t>
      </w:r>
      <w:r w:rsidRPr="00DA4DB7">
        <w:t xml:space="preserve"> </w:t>
      </w:r>
      <w:r w:rsidRPr="00DA4DB7">
        <w:t>I’m</w:t>
      </w:r>
      <w:r w:rsidRPr="00DA4DB7">
        <w:t xml:space="preserve"> </w:t>
      </w:r>
      <w:r w:rsidRPr="00DA4DB7">
        <w:t>yet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see</w:t>
      </w:r>
      <w:r w:rsidRPr="00DA4DB7">
        <w:t xml:space="preserve"> </w:t>
      </w:r>
      <w:r w:rsidRPr="00DA4DB7">
        <w:t>much</w:t>
      </w:r>
      <w:r w:rsidRPr="00DA4DB7">
        <w:t xml:space="preserve"> </w:t>
      </w:r>
      <w:r w:rsidRPr="00DA4DB7">
        <w:t>evidence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this.”</w:t>
      </w:r>
    </w:p>
    <w:p w14:paraId="2577AE38" w14:textId="1D2F2B82" w:rsidR="000F0E37" w:rsidRPr="00DA4DB7" w:rsidRDefault="00D277FB" w:rsidP="00DA4DB7">
      <w:r w:rsidRPr="00DA4DB7">
        <w:t>“In</w:t>
      </w:r>
      <w:r w:rsidRPr="00DA4DB7">
        <w:t xml:space="preserve"> </w:t>
      </w:r>
      <w:r w:rsidRPr="00DA4DB7">
        <w:t>general,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requirement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helps</w:t>
      </w:r>
      <w:r w:rsidRPr="00DA4DB7">
        <w:t xml:space="preserve"> </w:t>
      </w:r>
      <w:r w:rsidRPr="00DA4DB7">
        <w:t>me</w:t>
      </w:r>
      <w:r w:rsidRPr="00DA4DB7">
        <w:t xml:space="preserve"> </w:t>
      </w:r>
      <w:r w:rsidRPr="00DA4DB7">
        <w:t>–</w:t>
      </w:r>
      <w:r w:rsidRPr="00DA4DB7">
        <w:t xml:space="preserve"> </w:t>
      </w:r>
      <w:r w:rsidRPr="00DA4DB7">
        <w:t>someone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works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very</w:t>
      </w:r>
      <w:r w:rsidRPr="00DA4DB7">
        <w:t xml:space="preserve"> </w:t>
      </w:r>
      <w:r w:rsidRPr="00DA4DB7">
        <w:t>comfortable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spaces</w:t>
      </w:r>
      <w:r w:rsidRPr="00DA4DB7">
        <w:t xml:space="preserve"> </w:t>
      </w:r>
      <w:r w:rsidRPr="00DA4DB7">
        <w:t>but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neurodivergent</w:t>
      </w:r>
      <w:r w:rsidRPr="00DA4DB7">
        <w:t xml:space="preserve"> </w:t>
      </w:r>
      <w:r w:rsidRPr="00DA4DB7">
        <w:t>(ND)</w:t>
      </w:r>
      <w:r w:rsidR="00EB43F7">
        <w:t xml:space="preserve"> </w:t>
      </w:r>
      <w:r w:rsidRPr="00DA4DB7">
        <w:t>–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just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knowledge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staff</w:t>
      </w:r>
      <w:r w:rsidRPr="00DA4DB7">
        <w:t xml:space="preserve"> </w:t>
      </w:r>
      <w:r w:rsidRPr="00DA4DB7">
        <w:t>will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approachable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may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been</w:t>
      </w:r>
      <w:r w:rsidRPr="00DA4DB7">
        <w:t xml:space="preserve"> </w:t>
      </w:r>
      <w:r w:rsidRPr="00DA4DB7">
        <w:t xml:space="preserve">trained in how to help someone ND if they’re struggling. </w:t>
      </w:r>
      <w:proofErr w:type="gramStart"/>
      <w:r w:rsidRPr="00DA4DB7">
        <w:t>So</w:t>
      </w:r>
      <w:proofErr w:type="gramEnd"/>
      <w:r w:rsidRPr="00DA4DB7">
        <w:t xml:space="preserve"> if I’m in a really</w:t>
      </w:r>
      <w:r w:rsidRPr="00DA4DB7">
        <w:t xml:space="preserve"> </w:t>
      </w:r>
      <w:r w:rsidRPr="00DA4DB7">
        <w:t>busy</w:t>
      </w:r>
      <w:r w:rsidRPr="00DA4DB7">
        <w:t xml:space="preserve"> </w:t>
      </w:r>
      <w:r w:rsidRPr="00DA4DB7">
        <w:t>space,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lots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people,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I’m</w:t>
      </w:r>
      <w:r w:rsidRPr="00DA4DB7">
        <w:t xml:space="preserve"> </w:t>
      </w:r>
      <w:r w:rsidRPr="00DA4DB7">
        <w:t>stressed,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just</w:t>
      </w:r>
      <w:r w:rsidRPr="00DA4DB7">
        <w:t xml:space="preserve"> </w:t>
      </w:r>
      <w:r w:rsidRPr="00DA4DB7">
        <w:t>need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calm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kind.</w:t>
      </w:r>
      <w:r w:rsidRPr="00DA4DB7">
        <w:t xml:space="preserve"> </w:t>
      </w:r>
      <w:r w:rsidRPr="00DA4DB7">
        <w:t>Regardless</w:t>
      </w:r>
      <w:r w:rsidRPr="00DA4DB7">
        <w:t xml:space="preserve"> </w:t>
      </w:r>
      <w:r w:rsidRPr="00DA4DB7">
        <w:t>of</w:t>
      </w:r>
      <w:r w:rsidRPr="00DA4DB7">
        <w:t xml:space="preserve"> </w:t>
      </w:r>
      <w:proofErr w:type="gramStart"/>
      <w:r w:rsidRPr="00DA4DB7">
        <w:t>whether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not</w:t>
      </w:r>
      <w:proofErr w:type="gramEnd"/>
      <w:r w:rsidRPr="00DA4DB7">
        <w:t xml:space="preserve"> </w:t>
      </w:r>
      <w:r w:rsidRPr="00DA4DB7">
        <w:t>I’m</w:t>
      </w:r>
      <w:r w:rsidRPr="00DA4DB7">
        <w:t xml:space="preserve"> </w:t>
      </w:r>
      <w:r w:rsidRPr="00DA4DB7">
        <w:t>asking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help.</w:t>
      </w:r>
      <w:r w:rsidRPr="00DA4DB7">
        <w:t xml:space="preserve"> </w:t>
      </w:r>
      <w:r w:rsidRPr="00DA4DB7">
        <w:t>So,</w:t>
      </w:r>
      <w:r w:rsidRPr="00DA4DB7">
        <w:t xml:space="preserve"> </w:t>
      </w:r>
      <w:r w:rsidRPr="00DA4DB7">
        <w:t>if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can’t</w:t>
      </w:r>
      <w:r w:rsidRPr="00DA4DB7">
        <w:t xml:space="preserve"> </w:t>
      </w:r>
      <w:r w:rsidRPr="00DA4DB7">
        <w:t>hear</w:t>
      </w:r>
      <w:r w:rsidRPr="00DA4DB7">
        <w:t xml:space="preserve"> </w:t>
      </w:r>
      <w:r w:rsidRPr="00DA4DB7">
        <w:t>well</w:t>
      </w:r>
      <w:r w:rsidRPr="00DA4DB7">
        <w:t xml:space="preserve"> </w:t>
      </w:r>
      <w:r w:rsidRPr="00DA4DB7">
        <w:t>because</w:t>
      </w:r>
      <w:r w:rsidRPr="00DA4DB7">
        <w:t xml:space="preserve"> </w:t>
      </w:r>
      <w:r w:rsidRPr="00DA4DB7">
        <w:t>background</w:t>
      </w:r>
      <w:r w:rsidRPr="00DA4DB7">
        <w:t xml:space="preserve"> </w:t>
      </w:r>
      <w:r w:rsidRPr="00DA4DB7">
        <w:t>noise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drowning</w:t>
      </w:r>
      <w:r w:rsidRPr="00DA4DB7">
        <w:t xml:space="preserve"> </w:t>
      </w:r>
      <w:r w:rsidRPr="00DA4DB7">
        <w:t>out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detail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speech,</w:t>
      </w:r>
      <w:r w:rsidRPr="00DA4DB7">
        <w:t xml:space="preserve"> </w:t>
      </w:r>
      <w:r w:rsidRPr="00DA4DB7">
        <w:t xml:space="preserve">then </w:t>
      </w:r>
      <w:proofErr w:type="gramStart"/>
      <w:r w:rsidRPr="00DA4DB7">
        <w:t>e.g.</w:t>
      </w:r>
      <w:proofErr w:type="gramEnd"/>
      <w:r w:rsidRPr="00DA4DB7">
        <w:t xml:space="preserve"> not being impatient or frustrated if I ask someone to repeat</w:t>
      </w:r>
      <w:r w:rsidRPr="00DA4DB7">
        <w:t xml:space="preserve"> </w:t>
      </w:r>
      <w:r w:rsidRPr="00DA4DB7">
        <w:t>themselves</w:t>
      </w:r>
      <w:r w:rsidRPr="00DA4DB7">
        <w:t xml:space="preserve"> </w:t>
      </w:r>
      <w:r w:rsidRPr="00DA4DB7">
        <w:t>makes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massive</w:t>
      </w:r>
      <w:r w:rsidRPr="00DA4DB7">
        <w:t xml:space="preserve"> </w:t>
      </w:r>
      <w:r w:rsidRPr="00DA4DB7">
        <w:t>difference.”</w:t>
      </w:r>
    </w:p>
    <w:p w14:paraId="4E338ACD" w14:textId="59D0F5F4" w:rsidR="000F0E37" w:rsidRPr="00DA4DB7" w:rsidRDefault="00D277FB" w:rsidP="00DA4DB7">
      <w:r w:rsidRPr="00DA4DB7">
        <w:lastRenderedPageBreak/>
        <w:t xml:space="preserve">“Thank </w:t>
      </w:r>
      <w:r w:rsidRPr="00DA4DB7">
        <w:t>you to all the lovely staff at The NT and Sam Wanamaker. I really</w:t>
      </w:r>
      <w:r w:rsidRPr="00DA4DB7">
        <w:t xml:space="preserve"> </w:t>
      </w:r>
      <w:r w:rsidRPr="00DA4DB7">
        <w:t xml:space="preserve">appreciated their support </w:t>
      </w:r>
      <w:r w:rsidRPr="00DA4DB7">
        <w:t>when returning to the theatre after becoming</w:t>
      </w:r>
      <w:r w:rsidRPr="00DA4DB7">
        <w:t xml:space="preserve"> </w:t>
      </w:r>
      <w:r w:rsidRPr="00DA4DB7">
        <w:t>deaf.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am</w:t>
      </w:r>
      <w:r w:rsidRPr="00DA4DB7">
        <w:t xml:space="preserve"> </w:t>
      </w:r>
      <w:r w:rsidRPr="00DA4DB7">
        <w:t>not</w:t>
      </w:r>
      <w:r w:rsidRPr="00DA4DB7">
        <w:t xml:space="preserve"> </w:t>
      </w:r>
      <w:r w:rsidRPr="00DA4DB7">
        <w:t>ashamed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admit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cried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hadn’t</w:t>
      </w:r>
      <w:r w:rsidRPr="00DA4DB7">
        <w:t xml:space="preserve"> </w:t>
      </w:r>
      <w:r w:rsidRPr="00DA4DB7">
        <w:t>been</w:t>
      </w:r>
      <w:r w:rsidRPr="00DA4DB7">
        <w:t xml:space="preserve"> </w:t>
      </w:r>
      <w:r w:rsidRPr="00DA4DB7">
        <w:t>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go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over</w:t>
      </w:r>
      <w:r w:rsidR="00EB43F7">
        <w:t xml:space="preserve"> </w:t>
      </w:r>
      <w:r w:rsidRPr="00DA4DB7">
        <w:t>four</w:t>
      </w:r>
      <w:r w:rsidRPr="00DA4DB7">
        <w:t xml:space="preserve"> </w:t>
      </w:r>
      <w:r w:rsidRPr="00DA4DB7">
        <w:t>years!</w:t>
      </w:r>
      <w:r w:rsidRPr="00DA4DB7">
        <w:t xml:space="preserve"> </w:t>
      </w:r>
      <w:r w:rsidRPr="00DA4DB7">
        <w:t>It</w:t>
      </w:r>
      <w:r w:rsidRPr="00DA4DB7">
        <w:t xml:space="preserve"> </w:t>
      </w:r>
      <w:r w:rsidRPr="00DA4DB7">
        <w:t>meant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lot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back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theatre.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look</w:t>
      </w:r>
      <w:r w:rsidRPr="00DA4DB7">
        <w:t xml:space="preserve"> </w:t>
      </w:r>
      <w:r w:rsidRPr="00DA4DB7">
        <w:t>forward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going</w:t>
      </w:r>
      <w:r w:rsidRPr="00DA4DB7">
        <w:t xml:space="preserve"> </w:t>
      </w:r>
      <w:r w:rsidRPr="00DA4DB7">
        <w:t xml:space="preserve">again and absolutely love live-stream </w:t>
      </w:r>
      <w:r w:rsidRPr="00DA4DB7">
        <w:t>theatre with subtitles. Please keep</w:t>
      </w:r>
      <w:r w:rsidRPr="00DA4DB7">
        <w:t xml:space="preserve"> </w:t>
      </w:r>
      <w:r w:rsidRPr="00DA4DB7">
        <w:t>them</w:t>
      </w:r>
      <w:r w:rsidRPr="00DA4DB7">
        <w:t xml:space="preserve"> </w:t>
      </w:r>
      <w:r w:rsidRPr="00DA4DB7">
        <w:t>going!”</w:t>
      </w:r>
    </w:p>
    <w:p w14:paraId="2A60C83F" w14:textId="77777777" w:rsidR="000F0E37" w:rsidRPr="00DA4DB7" w:rsidRDefault="00D277FB" w:rsidP="00DA4DB7">
      <w:r w:rsidRPr="00DA4DB7">
        <w:t>“There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nothing</w:t>
      </w:r>
      <w:r w:rsidRPr="00DA4DB7">
        <w:t xml:space="preserve"> </w:t>
      </w:r>
      <w:r w:rsidRPr="00DA4DB7">
        <w:t>else</w:t>
      </w:r>
      <w:r w:rsidRPr="00DA4DB7">
        <w:t xml:space="preserve"> </w:t>
      </w:r>
      <w:r w:rsidRPr="00DA4DB7">
        <w:t>like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theatre.</w:t>
      </w:r>
      <w:r w:rsidRPr="00DA4DB7">
        <w:t xml:space="preserve"> </w:t>
      </w:r>
      <w:r w:rsidRPr="00DA4DB7">
        <w:t>When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feel</w:t>
      </w:r>
      <w:r w:rsidRPr="00DA4DB7">
        <w:t xml:space="preserve"> </w:t>
      </w:r>
      <w:proofErr w:type="gramStart"/>
      <w:r w:rsidRPr="00DA4DB7">
        <w:t>safe</w:t>
      </w:r>
      <w:proofErr w:type="gramEnd"/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can’t</w:t>
      </w:r>
      <w:r w:rsidRPr="00DA4DB7">
        <w:t xml:space="preserve"> </w:t>
      </w:r>
      <w:r w:rsidRPr="00DA4DB7">
        <w:t>wait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watch</w:t>
      </w:r>
      <w:r w:rsidRPr="00DA4DB7">
        <w:t xml:space="preserve"> </w:t>
      </w:r>
      <w:r w:rsidRPr="00DA4DB7">
        <w:t>again.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stream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second</w:t>
      </w:r>
      <w:r w:rsidRPr="00DA4DB7">
        <w:t xml:space="preserve"> </w:t>
      </w:r>
      <w:r w:rsidRPr="00DA4DB7">
        <w:t>best</w:t>
      </w:r>
      <w:r w:rsidRPr="00DA4DB7">
        <w:t xml:space="preserve"> </w:t>
      </w:r>
      <w:r w:rsidRPr="00DA4DB7">
        <w:t>but</w:t>
      </w:r>
      <w:r w:rsidRPr="00DA4DB7">
        <w:t xml:space="preserve"> </w:t>
      </w:r>
      <w:r w:rsidRPr="00DA4DB7">
        <w:t>first</w:t>
      </w:r>
      <w:r w:rsidRPr="00DA4DB7">
        <w:t xml:space="preserve"> </w:t>
      </w:r>
      <w:r w:rsidRPr="00DA4DB7">
        <w:t>choice</w:t>
      </w:r>
      <w:r w:rsidRPr="00DA4DB7">
        <w:t xml:space="preserve"> </w:t>
      </w:r>
      <w:r w:rsidRPr="00DA4DB7">
        <w:t>always</w:t>
      </w:r>
      <w:r w:rsidRPr="00DA4DB7">
        <w:t xml:space="preserve"> </w:t>
      </w:r>
      <w:proofErr w:type="gramStart"/>
      <w:r w:rsidRPr="00DA4DB7">
        <w:t>live</w:t>
      </w:r>
      <w:proofErr w:type="gramEnd"/>
      <w:r w:rsidRPr="00DA4DB7">
        <w:t>.”</w:t>
      </w:r>
    </w:p>
    <w:p w14:paraId="5DEED055" w14:textId="77777777" w:rsidR="000F0E37" w:rsidRPr="00DA4DB7" w:rsidRDefault="00D277FB" w:rsidP="00EB43F7">
      <w:pPr>
        <w:pStyle w:val="Heading3"/>
      </w:pPr>
      <w:bookmarkStart w:id="118" w:name="_Toc84346390"/>
      <w:bookmarkStart w:id="119" w:name="_Toc84347298"/>
      <w:bookmarkStart w:id="120" w:name="_Toc84348861"/>
      <w:r w:rsidRPr="00DA4DB7">
        <w:t>Online</w:t>
      </w:r>
      <w:bookmarkEnd w:id="118"/>
      <w:bookmarkEnd w:id="119"/>
      <w:bookmarkEnd w:id="120"/>
    </w:p>
    <w:p w14:paraId="2DBB369B" w14:textId="77777777" w:rsidR="000F0E37" w:rsidRPr="00DA4DB7" w:rsidRDefault="00D277FB" w:rsidP="00DA4DB7">
      <w:r w:rsidRPr="00DA4DB7">
        <w:t xml:space="preserve">“Watching theatre brings a lot of comfort to many people </w:t>
      </w:r>
      <w:r w:rsidRPr="00DA4DB7">
        <w:t>and having the</w:t>
      </w:r>
      <w:r w:rsidRPr="00DA4DB7">
        <w:t xml:space="preserve"> </w:t>
      </w:r>
      <w:r w:rsidRPr="00DA4DB7">
        <w:t xml:space="preserve">opportunity to watch a show </w:t>
      </w:r>
      <w:r w:rsidRPr="00DA4DB7">
        <w:t xml:space="preserve">[online] you really want to see but </w:t>
      </w:r>
      <w:proofErr w:type="gramStart"/>
      <w:r w:rsidRPr="00DA4DB7">
        <w:t>can’t</w:t>
      </w:r>
      <w:proofErr w:type="gramEnd"/>
      <w:r w:rsidRPr="00DA4DB7">
        <w:t xml:space="preserve"> due</w:t>
      </w:r>
      <w:r w:rsidRPr="00DA4DB7">
        <w:t xml:space="preserve"> </w:t>
      </w:r>
      <w:r w:rsidRPr="00DA4DB7">
        <w:t>to logistics or anxiety will be reassuring so those with access needs, or for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reasons</w:t>
      </w:r>
      <w:r w:rsidRPr="00DA4DB7">
        <w:t xml:space="preserve"> </w:t>
      </w:r>
      <w:r w:rsidRPr="00DA4DB7">
        <w:t>i.e.</w:t>
      </w:r>
      <w:r w:rsidRPr="00DA4DB7">
        <w:t xml:space="preserve"> </w:t>
      </w:r>
      <w:r w:rsidRPr="00DA4DB7">
        <w:t>financial</w:t>
      </w:r>
      <w:r w:rsidRPr="00DA4DB7">
        <w:t xml:space="preserve"> </w:t>
      </w:r>
      <w:r w:rsidRPr="00DA4DB7">
        <w:t>constraints</w:t>
      </w:r>
      <w:r w:rsidRPr="00DA4DB7">
        <w:t xml:space="preserve"> </w:t>
      </w:r>
      <w:r w:rsidRPr="00DA4DB7">
        <w:t>etc.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still</w:t>
      </w:r>
      <w:r w:rsidRPr="00DA4DB7">
        <w:t xml:space="preserve"> </w:t>
      </w:r>
      <w:r w:rsidRPr="00DA4DB7">
        <w:t>see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favourite</w:t>
      </w:r>
      <w:r w:rsidRPr="00DA4DB7">
        <w:t xml:space="preserve"> </w:t>
      </w:r>
      <w:r w:rsidRPr="00DA4DB7">
        <w:t>show!</w:t>
      </w:r>
    </w:p>
    <w:p w14:paraId="022A971A" w14:textId="1DCB65C3" w:rsidR="000F0E37" w:rsidRPr="00DA4DB7" w:rsidRDefault="00D277FB" w:rsidP="00DA4DB7">
      <w:r w:rsidRPr="00DA4DB7">
        <w:t>“I’m hoping that online theatre will continue post lockdown as I’m</w:t>
      </w:r>
      <w:r w:rsidRPr="00DA4DB7">
        <w:t xml:space="preserve"> </w:t>
      </w:r>
      <w:r w:rsidRPr="00DA4DB7">
        <w:t>guaranteed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unobstructed</w:t>
      </w:r>
      <w:r w:rsidRPr="00DA4DB7">
        <w:t xml:space="preserve"> </w:t>
      </w:r>
      <w:r w:rsidRPr="00DA4DB7">
        <w:t>view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stage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clear</w:t>
      </w:r>
      <w:r w:rsidRPr="00DA4DB7">
        <w:t xml:space="preserve"> </w:t>
      </w:r>
      <w:r w:rsidRPr="00DA4DB7">
        <w:t>subtitles.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only</w:t>
      </w:r>
      <w:r w:rsidRPr="00DA4DB7">
        <w:t xml:space="preserve"> </w:t>
      </w:r>
      <w:r w:rsidRPr="00DA4DB7">
        <w:t>thing</w:t>
      </w:r>
      <w:r w:rsidRPr="00DA4DB7">
        <w:t xml:space="preserve"> </w:t>
      </w:r>
      <w:r w:rsidRPr="00DA4DB7">
        <w:t>missing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atmosphere</w:t>
      </w:r>
      <w:r w:rsidR="00EB43F7">
        <w:t>.</w:t>
      </w:r>
      <w:r w:rsidRPr="00DA4DB7">
        <w:t>”</w:t>
      </w:r>
    </w:p>
    <w:p w14:paraId="36F37C2A" w14:textId="77777777" w:rsidR="000F0E37" w:rsidRPr="00DA4DB7" w:rsidRDefault="00D277FB" w:rsidP="00DA4DB7">
      <w:r w:rsidRPr="00DA4DB7">
        <w:t xml:space="preserve">“In theory streamed content should be </w:t>
      </w:r>
      <w:r w:rsidRPr="00DA4DB7">
        <w:t>easier for me, no travelling and no</w:t>
      </w:r>
      <w:r w:rsidRPr="00DA4DB7">
        <w:t xml:space="preserve"> </w:t>
      </w:r>
      <w:r w:rsidRPr="00DA4DB7">
        <w:t>standing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queues,</w:t>
      </w:r>
      <w:r w:rsidRPr="00DA4DB7">
        <w:t xml:space="preserve"> </w:t>
      </w:r>
      <w:r w:rsidRPr="00DA4DB7">
        <w:t>no</w:t>
      </w:r>
      <w:r w:rsidRPr="00DA4DB7">
        <w:t xml:space="preserve"> </w:t>
      </w:r>
      <w:r w:rsidRPr="00DA4DB7">
        <w:t>uncomfortable</w:t>
      </w:r>
      <w:r w:rsidRPr="00DA4DB7">
        <w:t xml:space="preserve"> </w:t>
      </w:r>
      <w:r w:rsidRPr="00DA4DB7">
        <w:t>seats</w:t>
      </w:r>
      <w:r w:rsidRPr="00DA4DB7">
        <w:t xml:space="preserve"> </w:t>
      </w:r>
      <w:r w:rsidRPr="00DA4DB7">
        <w:t>etc.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being</w:t>
      </w:r>
      <w:r w:rsidRPr="00DA4DB7">
        <w:t xml:space="preserve"> </w:t>
      </w:r>
      <w:r w:rsidRPr="00DA4DB7">
        <w:t>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stand</w:t>
      </w:r>
      <w:r w:rsidRPr="00DA4DB7">
        <w:t xml:space="preserve"> </w:t>
      </w:r>
      <w:r w:rsidRPr="00DA4DB7">
        <w:t xml:space="preserve">and move around when stiff. </w:t>
      </w:r>
      <w:proofErr w:type="gramStart"/>
      <w:r w:rsidRPr="00DA4DB7">
        <w:t>In reality though</w:t>
      </w:r>
      <w:proofErr w:type="gramEnd"/>
      <w:r w:rsidRPr="00DA4DB7">
        <w:t xml:space="preserve"> I prefer live performance</w:t>
      </w:r>
      <w:r w:rsidRPr="00DA4DB7">
        <w:t xml:space="preserve"> </w:t>
      </w:r>
      <w:r w:rsidRPr="00DA4DB7">
        <w:t>because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atmosphere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being</w:t>
      </w:r>
      <w:r w:rsidRPr="00DA4DB7">
        <w:t xml:space="preserve"> </w:t>
      </w:r>
      <w:r w:rsidRPr="00DA4DB7">
        <w:t>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see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performers</w:t>
      </w:r>
      <w:r w:rsidRPr="00DA4DB7">
        <w:t xml:space="preserve"> </w:t>
      </w:r>
      <w:r w:rsidRPr="00DA4DB7">
        <w:t>close</w:t>
      </w:r>
      <w:r w:rsidRPr="00DA4DB7">
        <w:t xml:space="preserve"> </w:t>
      </w:r>
      <w:r w:rsidRPr="00DA4DB7">
        <w:t>up.</w:t>
      </w:r>
      <w:r w:rsidRPr="00DA4DB7">
        <w:t xml:space="preserve"> </w:t>
      </w:r>
      <w:r w:rsidRPr="00DA4DB7">
        <w:t>It</w:t>
      </w:r>
      <w:r w:rsidRPr="00DA4DB7">
        <w:t xml:space="preserve"> </w:t>
      </w:r>
      <w:r w:rsidRPr="00DA4DB7">
        <w:t>feels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intimate,</w:t>
      </w:r>
      <w:r w:rsidRPr="00DA4DB7">
        <w:t xml:space="preserve"> </w:t>
      </w:r>
      <w:r w:rsidRPr="00DA4DB7">
        <w:t>thousands</w:t>
      </w:r>
      <w:r w:rsidRPr="00DA4DB7">
        <w:t xml:space="preserve"> </w:t>
      </w:r>
      <w:r w:rsidRPr="00DA4DB7">
        <w:t>could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watching</w:t>
      </w:r>
      <w:r w:rsidRPr="00DA4DB7">
        <w:t xml:space="preserve"> </w:t>
      </w:r>
      <w:r w:rsidRPr="00DA4DB7">
        <w:t>online,</w:t>
      </w:r>
      <w:r w:rsidRPr="00DA4DB7">
        <w:t xml:space="preserve"> </w:t>
      </w:r>
      <w:r w:rsidRPr="00DA4DB7">
        <w:t>but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performance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just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audience.</w:t>
      </w:r>
      <w:r w:rsidRPr="00DA4DB7">
        <w:t xml:space="preserve"> </w:t>
      </w:r>
      <w:r w:rsidRPr="00DA4DB7">
        <w:t>Attending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performance</w:t>
      </w:r>
      <w:r w:rsidRPr="00DA4DB7">
        <w:t xml:space="preserve"> </w:t>
      </w:r>
      <w:r w:rsidRPr="00DA4DB7">
        <w:t>makes</w:t>
      </w:r>
      <w:r w:rsidRPr="00DA4DB7">
        <w:t xml:space="preserve"> </w:t>
      </w:r>
      <w:r w:rsidRPr="00DA4DB7">
        <w:t>me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flare</w:t>
      </w:r>
      <w:r w:rsidRPr="00DA4DB7">
        <w:t xml:space="preserve"> </w:t>
      </w:r>
      <w:r w:rsidRPr="00DA4DB7">
        <w:t>up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pain</w:t>
      </w:r>
      <w:r w:rsidRPr="00DA4DB7">
        <w:t xml:space="preserve"> </w:t>
      </w:r>
      <w:r w:rsidRPr="00DA4DB7">
        <w:t>etc.</w:t>
      </w:r>
      <w:r w:rsidRPr="00DA4DB7">
        <w:t xml:space="preserve"> </w:t>
      </w:r>
      <w:r w:rsidRPr="00DA4DB7">
        <w:t>which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why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only</w:t>
      </w:r>
      <w:r w:rsidRPr="00DA4DB7">
        <w:t xml:space="preserve"> </w:t>
      </w:r>
      <w:r w:rsidRPr="00DA4DB7">
        <w:t>attend</w:t>
      </w:r>
      <w:r w:rsidRPr="00DA4DB7">
        <w:t xml:space="preserve"> </w:t>
      </w:r>
      <w:r w:rsidRPr="00DA4DB7">
        <w:t>occasionally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something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really</w:t>
      </w:r>
      <w:r w:rsidRPr="00DA4DB7">
        <w:t xml:space="preserve"> </w:t>
      </w:r>
      <w:r w:rsidRPr="00DA4DB7">
        <w:t>want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see.”</w:t>
      </w:r>
    </w:p>
    <w:p w14:paraId="35EF282F" w14:textId="77777777" w:rsidR="000F0E37" w:rsidRPr="00DA4DB7" w:rsidRDefault="00D277FB" w:rsidP="00DA4DB7">
      <w:r w:rsidRPr="00DA4DB7">
        <w:t>“Keeping</w:t>
      </w:r>
      <w:r w:rsidRPr="00DA4DB7">
        <w:t xml:space="preserve"> </w:t>
      </w:r>
      <w:r w:rsidRPr="00DA4DB7">
        <w:t>some</w:t>
      </w:r>
      <w:r w:rsidRPr="00DA4DB7">
        <w:t xml:space="preserve"> </w:t>
      </w:r>
      <w:r w:rsidRPr="00DA4DB7">
        <w:t>livestreamed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recorded</w:t>
      </w:r>
      <w:r w:rsidRPr="00DA4DB7">
        <w:t xml:space="preserve"> </w:t>
      </w:r>
      <w:r w:rsidRPr="00DA4DB7">
        <w:t>content</w:t>
      </w:r>
      <w:r w:rsidRPr="00DA4DB7">
        <w:t xml:space="preserve"> </w:t>
      </w:r>
      <w:r w:rsidRPr="00DA4DB7">
        <w:t>makes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wide</w:t>
      </w:r>
      <w:r w:rsidRPr="00DA4DB7">
        <w:t xml:space="preserve"> </w:t>
      </w:r>
      <w:r w:rsidRPr="00DA4DB7">
        <w:t>range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people,</w:t>
      </w:r>
      <w:r w:rsidRPr="00DA4DB7">
        <w:t xml:space="preserve"> </w:t>
      </w:r>
      <w:r w:rsidRPr="00DA4DB7">
        <w:t>not</w:t>
      </w:r>
      <w:r w:rsidRPr="00DA4DB7">
        <w:t xml:space="preserve"> </w:t>
      </w:r>
      <w:r w:rsidRPr="00DA4DB7">
        <w:t>just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people.”</w:t>
      </w:r>
    </w:p>
    <w:p w14:paraId="32E56426" w14:textId="77777777" w:rsidR="000F0E37" w:rsidRPr="00DA4DB7" w:rsidRDefault="000F0E37" w:rsidP="00DA4DB7">
      <w:pPr>
        <w:sectPr w:rsidR="000F0E37" w:rsidRPr="00DA4DB7" w:rsidSect="00DA4DB7">
          <w:headerReference w:type="default" r:id="rId53"/>
          <w:footerReference w:type="default" r:id="rId54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7731F190" w14:textId="77777777" w:rsidR="000F0E37" w:rsidRPr="00DA4DB7" w:rsidRDefault="00D277FB" w:rsidP="00DA4DB7">
      <w:r w:rsidRPr="00DA4DB7">
        <w:lastRenderedPageBreak/>
        <w:t>“I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found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convenient</w:t>
      </w:r>
      <w:r w:rsidRPr="00DA4DB7">
        <w:t xml:space="preserve"> </w:t>
      </w:r>
      <w:r w:rsidRPr="00DA4DB7">
        <w:t>than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real</w:t>
      </w:r>
      <w:r w:rsidRPr="00DA4DB7">
        <w:t xml:space="preserve"> </w:t>
      </w:r>
      <w:r w:rsidRPr="00DA4DB7">
        <w:t>life.</w:t>
      </w:r>
      <w:r w:rsidRPr="00DA4DB7">
        <w:t xml:space="preserve"> </w:t>
      </w:r>
      <w:r w:rsidRPr="00DA4DB7">
        <w:t>When online, all performances tend to have option of captions. In real life,</w:t>
      </w:r>
      <w:r w:rsidRPr="00DA4DB7">
        <w:t xml:space="preserve"> </w:t>
      </w:r>
      <w:r w:rsidRPr="00DA4DB7">
        <w:t>typically only one or two performances in a run will have captions or BSL.</w:t>
      </w:r>
      <w:r w:rsidRPr="00DA4DB7">
        <w:t xml:space="preserve"> </w:t>
      </w:r>
      <w:r w:rsidRPr="00DA4DB7">
        <w:t>Why</w:t>
      </w:r>
      <w:r w:rsidRPr="00DA4DB7">
        <w:t xml:space="preserve"> </w:t>
      </w:r>
      <w:r w:rsidRPr="00DA4DB7">
        <w:t>would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tempted</w:t>
      </w:r>
      <w:r w:rsidRPr="00DA4DB7">
        <w:t xml:space="preserve"> </w:t>
      </w:r>
      <w:r w:rsidRPr="00DA4DB7">
        <w:t>“back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real</w:t>
      </w:r>
      <w:r w:rsidRPr="00DA4DB7">
        <w:t xml:space="preserve"> </w:t>
      </w:r>
      <w:r w:rsidRPr="00DA4DB7">
        <w:t>theatres?</w:t>
      </w:r>
      <w:r w:rsidRPr="00DA4DB7">
        <w:t xml:space="preserve"> </w:t>
      </w:r>
      <w:r w:rsidRPr="00DA4DB7">
        <w:t>They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up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game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compete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online.”</w:t>
      </w:r>
    </w:p>
    <w:p w14:paraId="520D0D95" w14:textId="77777777" w:rsidR="000F0E37" w:rsidRPr="00DA4DB7" w:rsidRDefault="00D277FB" w:rsidP="00DA4DB7">
      <w:r w:rsidRPr="00DA4DB7">
        <w:t>“On-demand</w:t>
      </w:r>
      <w:r w:rsidRPr="00DA4DB7">
        <w:t xml:space="preserve"> </w:t>
      </w:r>
      <w:r w:rsidRPr="00DA4DB7">
        <w:t>recorded</w:t>
      </w:r>
      <w:r w:rsidRPr="00DA4DB7">
        <w:t xml:space="preserve"> </w:t>
      </w:r>
      <w:r w:rsidRPr="00DA4DB7">
        <w:t>performances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convenient</w:t>
      </w:r>
      <w:r w:rsidRPr="00DA4DB7">
        <w:t xml:space="preserve"> </w:t>
      </w:r>
      <w:r w:rsidRPr="00DA4DB7">
        <w:t>than</w:t>
      </w:r>
      <w:r w:rsidRPr="00DA4DB7">
        <w:t xml:space="preserve"> </w:t>
      </w:r>
      <w:r w:rsidRPr="00DA4DB7">
        <w:t>one-off</w:t>
      </w:r>
      <w:r w:rsidRPr="00DA4DB7">
        <w:t xml:space="preserve"> </w:t>
      </w:r>
      <w:r w:rsidRPr="00DA4DB7">
        <w:t>livestreamed</w:t>
      </w:r>
      <w:r w:rsidRPr="00DA4DB7">
        <w:t xml:space="preserve"> </w:t>
      </w:r>
      <w:r w:rsidRPr="00DA4DB7">
        <w:t>performances.</w:t>
      </w:r>
      <w:r w:rsidRPr="00DA4DB7">
        <w:t xml:space="preserve"> </w:t>
      </w:r>
      <w:r w:rsidRPr="00DA4DB7">
        <w:t>When</w:t>
      </w:r>
      <w:r w:rsidRPr="00DA4DB7">
        <w:t xml:space="preserve"> </w:t>
      </w:r>
      <w:r w:rsidRPr="00DA4DB7">
        <w:t>watching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home</w:t>
      </w:r>
      <w:r w:rsidRPr="00DA4DB7">
        <w:t xml:space="preserve"> </w:t>
      </w:r>
      <w:r w:rsidRPr="00DA4DB7">
        <w:t>convenience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key;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sense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occasion</w:t>
      </w:r>
      <w:r w:rsidRPr="00DA4DB7">
        <w:t xml:space="preserve"> </w:t>
      </w:r>
      <w:r w:rsidRPr="00DA4DB7">
        <w:t>isn’t</w:t>
      </w:r>
      <w:r w:rsidRPr="00DA4DB7">
        <w:t xml:space="preserve"> </w:t>
      </w:r>
      <w:r w:rsidRPr="00DA4DB7">
        <w:t>there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atmosphere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different.”</w:t>
      </w:r>
    </w:p>
    <w:p w14:paraId="59CEF919" w14:textId="77777777" w:rsidR="000F0E37" w:rsidRPr="00DA4DB7" w:rsidRDefault="00D277FB" w:rsidP="00DA4DB7">
      <w:r w:rsidRPr="00DA4DB7">
        <w:t>“Theatre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specifically</w:t>
      </w:r>
      <w:r w:rsidRPr="00DA4DB7">
        <w:t xml:space="preserve"> </w:t>
      </w:r>
      <w:r w:rsidRPr="00DA4DB7">
        <w:t>created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broadcast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better</w:t>
      </w:r>
      <w:r w:rsidRPr="00DA4DB7">
        <w:t xml:space="preserve"> </w:t>
      </w:r>
      <w:r w:rsidRPr="00DA4DB7">
        <w:t>than</w:t>
      </w:r>
      <w:r w:rsidRPr="00DA4DB7">
        <w:t xml:space="preserve"> </w:t>
      </w:r>
      <w:r w:rsidRPr="00DA4DB7">
        <w:t>simply</w:t>
      </w:r>
      <w:r w:rsidRPr="00DA4DB7">
        <w:t xml:space="preserve"> </w:t>
      </w:r>
      <w:r w:rsidRPr="00DA4DB7">
        <w:t>watching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film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performance.”</w:t>
      </w:r>
    </w:p>
    <w:p w14:paraId="74372A77" w14:textId="77777777" w:rsidR="000F0E37" w:rsidRPr="00DA4DB7" w:rsidRDefault="00D277FB" w:rsidP="00DA4DB7">
      <w:r w:rsidRPr="00DA4DB7">
        <w:t>“There</w:t>
      </w:r>
      <w:r w:rsidRPr="00DA4DB7">
        <w:t xml:space="preserve"> </w:t>
      </w:r>
      <w:r w:rsidRPr="00DA4DB7">
        <w:t>were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many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monologues</w:t>
      </w:r>
      <w:r w:rsidRPr="00DA4DB7">
        <w:t xml:space="preserve"> </w:t>
      </w:r>
      <w:r w:rsidRPr="00DA4DB7">
        <w:t>during</w:t>
      </w:r>
      <w:r w:rsidRPr="00DA4DB7">
        <w:t xml:space="preserve"> </w:t>
      </w:r>
      <w:r w:rsidRPr="00DA4DB7">
        <w:t>lockdown,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just</w:t>
      </w:r>
      <w:r w:rsidRPr="00DA4DB7">
        <w:t xml:space="preserve"> </w:t>
      </w:r>
      <w:r w:rsidRPr="00DA4DB7">
        <w:t>long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see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people”</w:t>
      </w:r>
    </w:p>
    <w:p w14:paraId="03651723" w14:textId="77777777" w:rsidR="000F0E37" w:rsidRPr="00DA4DB7" w:rsidRDefault="00D277FB" w:rsidP="00DA4DB7">
      <w:r w:rsidRPr="00DA4DB7">
        <w:t>“With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performances,</w:t>
      </w:r>
      <w:r w:rsidRPr="00DA4DB7">
        <w:t xml:space="preserve"> </w:t>
      </w:r>
      <w:r w:rsidRPr="00DA4DB7">
        <w:t>these</w:t>
      </w:r>
      <w:r w:rsidRPr="00DA4DB7">
        <w:t xml:space="preserve"> </w:t>
      </w:r>
      <w:r w:rsidRPr="00DA4DB7">
        <w:t>should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available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view</w:t>
      </w:r>
      <w:r w:rsidRPr="00DA4DB7">
        <w:t xml:space="preserve"> </w:t>
      </w:r>
      <w:r w:rsidRPr="00DA4DB7">
        <w:t>at</w:t>
      </w:r>
      <w:r w:rsidRPr="00DA4DB7">
        <w:t xml:space="preserve"> </w:t>
      </w:r>
      <w:r w:rsidRPr="00DA4DB7">
        <w:t>our</w:t>
      </w:r>
      <w:r w:rsidRPr="00DA4DB7">
        <w:t xml:space="preserve"> </w:t>
      </w:r>
      <w:r w:rsidRPr="00DA4DB7">
        <w:t>own</w:t>
      </w:r>
      <w:r w:rsidRPr="00DA4DB7">
        <w:t xml:space="preserve"> </w:t>
      </w:r>
      <w:r w:rsidRPr="00DA4DB7">
        <w:t>preferred</w:t>
      </w:r>
      <w:r w:rsidRPr="00DA4DB7">
        <w:t xml:space="preserve"> </w:t>
      </w:r>
      <w:r w:rsidRPr="00DA4DB7">
        <w:t>choice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time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remain</w:t>
      </w:r>
      <w:r w:rsidRPr="00DA4DB7">
        <w:t xml:space="preserve"> </w:t>
      </w:r>
      <w:r w:rsidRPr="00DA4DB7">
        <w:t>available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longer</w:t>
      </w:r>
      <w:r w:rsidRPr="00DA4DB7">
        <w:t xml:space="preserve"> </w:t>
      </w:r>
      <w:r w:rsidRPr="00DA4DB7">
        <w:t>than</w:t>
      </w:r>
      <w:r w:rsidRPr="00DA4DB7">
        <w:t xml:space="preserve"> </w:t>
      </w:r>
      <w:r w:rsidRPr="00DA4DB7">
        <w:t>48</w:t>
      </w:r>
      <w:r w:rsidRPr="00DA4DB7">
        <w:t xml:space="preserve"> </w:t>
      </w:r>
      <w:r w:rsidRPr="00DA4DB7">
        <w:t>hours.”</w:t>
      </w:r>
    </w:p>
    <w:p w14:paraId="58354F96" w14:textId="77777777" w:rsidR="000F0E37" w:rsidRDefault="00D277FB" w:rsidP="00DA4DB7">
      <w:r w:rsidRPr="00DA4DB7">
        <w:t>“With</w:t>
      </w:r>
      <w:r w:rsidRPr="00DA4DB7">
        <w:t xml:space="preserve"> </w:t>
      </w:r>
      <w:r w:rsidRPr="00DA4DB7">
        <w:t>so</w:t>
      </w:r>
      <w:r w:rsidRPr="00DA4DB7">
        <w:t xml:space="preserve"> </w:t>
      </w:r>
      <w:r w:rsidRPr="00DA4DB7">
        <w:t>much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captioned</w:t>
      </w:r>
      <w:r w:rsidRPr="00DA4DB7">
        <w:t xml:space="preserve"> </w:t>
      </w:r>
      <w:r w:rsidRPr="00DA4DB7">
        <w:t>online</w:t>
      </w:r>
      <w:r w:rsidRPr="00DA4DB7">
        <w:t xml:space="preserve"> </w:t>
      </w:r>
      <w:r w:rsidRPr="00DA4DB7">
        <w:t>during</w:t>
      </w:r>
      <w:r w:rsidRPr="00DA4DB7">
        <w:t xml:space="preserve"> </w:t>
      </w:r>
      <w:r w:rsidRPr="00DA4DB7">
        <w:t>lockdown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saw</w:t>
      </w:r>
      <w:r w:rsidRPr="00DA4DB7">
        <w:t xml:space="preserve"> </w:t>
      </w:r>
      <w:r w:rsidRPr="00DA4DB7">
        <w:t>many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productions than I could hope to see live. It is sad to say that as someone</w:t>
      </w:r>
      <w:r w:rsidRPr="00DA4DB7">
        <w:t xml:space="preserve"> </w:t>
      </w:r>
      <w:r w:rsidRPr="00DA4DB7">
        <w:t>who</w:t>
      </w:r>
      <w:r w:rsidRPr="00DA4DB7">
        <w:t xml:space="preserve"> </w:t>
      </w:r>
      <w:r w:rsidRPr="00DA4DB7">
        <w:t>loves</w:t>
      </w:r>
      <w:r w:rsidRPr="00DA4DB7">
        <w:t xml:space="preserve"> </w:t>
      </w:r>
      <w:r w:rsidRPr="00DA4DB7">
        <w:t>theatre,</w:t>
      </w:r>
      <w:r w:rsidRPr="00DA4DB7">
        <w:t xml:space="preserve"> </w:t>
      </w:r>
      <w:r w:rsidRPr="00DA4DB7">
        <w:t>opening</w:t>
      </w:r>
      <w:r w:rsidRPr="00DA4DB7">
        <w:t xml:space="preserve"> </w:t>
      </w:r>
      <w:r w:rsidRPr="00DA4DB7">
        <w:t>up</w:t>
      </w:r>
      <w:r w:rsidRPr="00DA4DB7">
        <w:t xml:space="preserve"> </w:t>
      </w:r>
      <w:r w:rsidRPr="00DA4DB7">
        <w:t>after</w:t>
      </w:r>
      <w:r w:rsidRPr="00DA4DB7">
        <w:t xml:space="preserve"> </w:t>
      </w:r>
      <w:r w:rsidRPr="00DA4DB7">
        <w:t>lockdown</w:t>
      </w:r>
      <w:r w:rsidRPr="00DA4DB7">
        <w:t xml:space="preserve"> </w:t>
      </w:r>
      <w:r w:rsidRPr="00DA4DB7">
        <w:t>makes</w:t>
      </w:r>
      <w:r w:rsidRPr="00DA4DB7">
        <w:t xml:space="preserve"> </w:t>
      </w:r>
      <w:r w:rsidRPr="00DA4DB7">
        <w:t>me</w:t>
      </w:r>
      <w:r w:rsidRPr="00DA4DB7">
        <w:t xml:space="preserve"> </w:t>
      </w:r>
      <w:r w:rsidRPr="00DA4DB7">
        <w:t>sad</w:t>
      </w:r>
      <w:r w:rsidRPr="00DA4DB7">
        <w:t xml:space="preserve"> </w:t>
      </w:r>
      <w:r w:rsidRPr="00DA4DB7">
        <w:t>because</w:t>
      </w:r>
      <w:r w:rsidRPr="00DA4DB7">
        <w:t xml:space="preserve"> </w:t>
      </w:r>
      <w:r w:rsidRPr="00DA4DB7">
        <w:t>I</w:t>
      </w:r>
      <w:r w:rsidRPr="00DA4DB7">
        <w:t xml:space="preserve"> </w:t>
      </w:r>
      <w:r w:rsidRPr="00DA4DB7">
        <w:t>think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me</w:t>
      </w:r>
      <w:r w:rsidRPr="00DA4DB7">
        <w:t xml:space="preserve"> </w:t>
      </w:r>
      <w:r w:rsidRPr="00DA4DB7">
        <w:t>will</w:t>
      </w:r>
      <w:r w:rsidRPr="00DA4DB7">
        <w:t xml:space="preserve"> </w:t>
      </w:r>
      <w:r w:rsidRPr="00DA4DB7">
        <w:t>deteriorate.”</w:t>
      </w:r>
    </w:p>
    <w:p w14:paraId="103B1E56" w14:textId="77777777" w:rsidR="000F0E37" w:rsidRDefault="000F0E37">
      <w:pPr>
        <w:spacing w:line="261" w:lineRule="auto"/>
        <w:sectPr w:rsidR="000F0E37" w:rsidSect="00DA4DB7"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3BF9C8CE" w14:textId="52D767D7" w:rsidR="000F0E37" w:rsidRDefault="00EB43F7" w:rsidP="00EB43F7">
      <w:pPr>
        <w:pStyle w:val="Heading2"/>
      </w:pPr>
      <w:bookmarkStart w:id="121" w:name="_Toc84348862"/>
      <w:r w:rsidRPr="00EB43F7">
        <w:lastRenderedPageBreak/>
        <w:t>Appendix F: Organisation directory and recommended reading</w:t>
      </w:r>
      <w:bookmarkEnd w:id="121"/>
    </w:p>
    <w:p w14:paraId="78995728" w14:textId="2CB775AE" w:rsidR="000F0E37" w:rsidRDefault="00D277FB" w:rsidP="00EB43F7">
      <w:pPr>
        <w:pStyle w:val="Heading3"/>
      </w:pPr>
      <w:bookmarkStart w:id="122" w:name="_Toc84346392"/>
      <w:bookmarkStart w:id="123" w:name="_Toc84347300"/>
      <w:bookmarkStart w:id="124" w:name="_Toc84348863"/>
      <w:r>
        <w:t>Partners</w:t>
      </w:r>
      <w:bookmarkEnd w:id="122"/>
      <w:bookmarkEnd w:id="123"/>
      <w:bookmarkEnd w:id="124"/>
    </w:p>
    <w:p w14:paraId="2DB18EF2" w14:textId="77777777" w:rsidR="000F0E37" w:rsidRPr="00DA4DB7" w:rsidRDefault="00D277FB" w:rsidP="00DA4DB7">
      <w:r w:rsidRPr="00EB43F7">
        <w:rPr>
          <w:b/>
          <w:bCs/>
        </w:rPr>
        <w:t>VocalEyes</w:t>
      </w:r>
      <w:r w:rsidRPr="00DA4DB7">
        <w:t xml:space="preserve"> </w:t>
      </w:r>
      <w:r w:rsidRPr="00DA4DB7">
        <w:t>(</w:t>
      </w:r>
      <w:hyperlink r:id="rId55">
        <w:r w:rsidRPr="00DA4DB7">
          <w:rPr>
            <w:rStyle w:val="Hyperlink"/>
          </w:rPr>
          <w:t>VocalEyes.co.uk</w:t>
        </w:r>
      </w:hyperlink>
      <w:r w:rsidRPr="00DA4DB7">
        <w:t>)</w:t>
      </w:r>
      <w:r w:rsidRPr="00DA4DB7">
        <w:t xml:space="preserve"> </w:t>
      </w:r>
      <w:r w:rsidRPr="00DA4DB7">
        <w:t>brings</w:t>
      </w:r>
      <w:r w:rsidRPr="00DA4DB7">
        <w:t xml:space="preserve"> </w:t>
      </w:r>
      <w:r w:rsidRPr="00DA4DB7">
        <w:t>theatre,</w:t>
      </w:r>
      <w:r w:rsidRPr="00DA4DB7">
        <w:t xml:space="preserve"> </w:t>
      </w:r>
      <w:proofErr w:type="gramStart"/>
      <w:r w:rsidRPr="00DA4DB7">
        <w:t>museums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heritage</w:t>
      </w:r>
      <w:r w:rsidRPr="00DA4DB7">
        <w:t xml:space="preserve"> </w:t>
      </w:r>
      <w:r w:rsidRPr="00DA4DB7">
        <w:t>sites</w:t>
      </w:r>
      <w:r w:rsidRPr="00DA4DB7">
        <w:t xml:space="preserve"> </w:t>
      </w:r>
      <w:r w:rsidRPr="00DA4DB7">
        <w:t>and to life for blind and visually impaired people. They provide audio</w:t>
      </w:r>
      <w:r w:rsidRPr="00DA4DB7">
        <w:t xml:space="preserve"> </w:t>
      </w:r>
      <w:r w:rsidRPr="00DA4DB7">
        <w:t xml:space="preserve">description services for </w:t>
      </w:r>
      <w:r w:rsidRPr="00DA4DB7">
        <w:t xml:space="preserve">live performances, </w:t>
      </w:r>
      <w:proofErr w:type="gramStart"/>
      <w:r w:rsidRPr="00DA4DB7">
        <w:t>film</w:t>
      </w:r>
      <w:proofErr w:type="gramEnd"/>
      <w:r w:rsidRPr="00DA4DB7">
        <w:t xml:space="preserve"> and training. Contact:</w:t>
      </w:r>
      <w:r w:rsidRPr="00DA4DB7">
        <w:t xml:space="preserve"> </w:t>
      </w:r>
      <w:hyperlink r:id="rId56">
        <w:r w:rsidRPr="00DA4DB7">
          <w:rPr>
            <w:rStyle w:val="Hyperlink"/>
          </w:rPr>
          <w:t>enquiries@VocalEyes.co.uk</w:t>
        </w:r>
      </w:hyperlink>
    </w:p>
    <w:p w14:paraId="0FC5A5AB" w14:textId="32C0463E" w:rsidR="000F0E37" w:rsidRPr="00DA4DB7" w:rsidRDefault="00D277FB" w:rsidP="00DA4DB7">
      <w:r w:rsidRPr="00EB43F7">
        <w:rPr>
          <w:b/>
          <w:bCs/>
        </w:rPr>
        <w:t>Stagetext</w:t>
      </w:r>
      <w:r w:rsidRPr="00DA4DB7">
        <w:t xml:space="preserve"> </w:t>
      </w:r>
      <w:r w:rsidRPr="00DA4DB7">
        <w:t>(</w:t>
      </w:r>
      <w:hyperlink r:id="rId57" w:history="1">
        <w:r w:rsidRPr="00EB43F7">
          <w:rPr>
            <w:rStyle w:val="Hyperlink"/>
          </w:rPr>
          <w:t>Stage</w:t>
        </w:r>
        <w:r w:rsidR="00EB43F7" w:rsidRPr="00EB43F7">
          <w:rPr>
            <w:rStyle w:val="Hyperlink"/>
          </w:rPr>
          <w:t>t</w:t>
        </w:r>
        <w:r w:rsidRPr="00EB43F7">
          <w:rPr>
            <w:rStyle w:val="Hyperlink"/>
          </w:rPr>
          <w:t>ext.org</w:t>
        </w:r>
      </w:hyperlink>
      <w:r w:rsidRPr="00DA4DB7">
        <w:t>)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deaf</w:t>
      </w:r>
      <w:r w:rsidRPr="00DA4DB7">
        <w:t>-led</w:t>
      </w:r>
      <w:r w:rsidRPr="00DA4DB7">
        <w:t xml:space="preserve"> </w:t>
      </w:r>
      <w:r w:rsidRPr="00DA4DB7">
        <w:t>charity</w:t>
      </w:r>
      <w:r w:rsidRPr="00DA4DB7">
        <w:t xml:space="preserve"> </w:t>
      </w:r>
      <w:r w:rsidRPr="00DA4DB7">
        <w:t>passionate</w:t>
      </w:r>
      <w:r w:rsidRPr="00DA4DB7">
        <w:t xml:space="preserve"> </w:t>
      </w:r>
      <w:r w:rsidRPr="00DA4DB7">
        <w:t>about</w:t>
      </w:r>
      <w:r w:rsidRPr="00DA4DB7">
        <w:t xml:space="preserve"> </w:t>
      </w:r>
      <w:r w:rsidRPr="00DA4DB7">
        <w:t>making</w:t>
      </w:r>
      <w:r w:rsidRPr="00DA4DB7">
        <w:t xml:space="preserve"> </w:t>
      </w:r>
      <w:r w:rsidRPr="00DA4DB7">
        <w:t>culture accessible to all with the use of captions, live subtitles, digital</w:t>
      </w:r>
      <w:r w:rsidRPr="00DA4DB7">
        <w:t xml:space="preserve"> </w:t>
      </w:r>
      <w:proofErr w:type="gramStart"/>
      <w:r w:rsidRPr="00DA4DB7">
        <w:t>subtitles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training.</w:t>
      </w:r>
      <w:r w:rsidRPr="00DA4DB7">
        <w:t xml:space="preserve"> </w:t>
      </w:r>
      <w:r w:rsidRPr="00DA4DB7">
        <w:t>Contact:</w:t>
      </w:r>
      <w:r w:rsidRPr="00DA4DB7">
        <w:t xml:space="preserve"> </w:t>
      </w:r>
      <w:hyperlink r:id="rId58">
        <w:r w:rsidRPr="00DA4DB7">
          <w:rPr>
            <w:rStyle w:val="Hyperlink"/>
          </w:rPr>
          <w:t>olivia@stagetext.org</w:t>
        </w:r>
      </w:hyperlink>
    </w:p>
    <w:p w14:paraId="2C715D1A" w14:textId="77777777" w:rsidR="000F0E37" w:rsidRPr="00DA4DB7" w:rsidRDefault="00D277FB" w:rsidP="00DA4DB7">
      <w:r w:rsidRPr="00EB43F7">
        <w:rPr>
          <w:b/>
          <w:bCs/>
        </w:rPr>
        <w:t>Centre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for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Accessible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Environments</w:t>
      </w:r>
      <w:r w:rsidRPr="00DA4DB7">
        <w:t xml:space="preserve"> </w:t>
      </w:r>
      <w:r w:rsidRPr="00DA4DB7">
        <w:t>(</w:t>
      </w:r>
      <w:hyperlink r:id="rId59">
        <w:r w:rsidRPr="00DA4DB7">
          <w:rPr>
            <w:rStyle w:val="Hyperlink"/>
          </w:rPr>
          <w:t>CAE.org.uk</w:t>
        </w:r>
      </w:hyperlink>
      <w:r w:rsidRPr="00DA4DB7">
        <w:t>)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UK’s</w:t>
      </w:r>
      <w:r w:rsidRPr="00DA4DB7">
        <w:t xml:space="preserve"> </w:t>
      </w:r>
      <w:r w:rsidRPr="00DA4DB7">
        <w:t>leading</w:t>
      </w:r>
      <w:r w:rsidRPr="00DA4DB7">
        <w:t xml:space="preserve"> </w:t>
      </w:r>
      <w:r w:rsidRPr="00DA4DB7">
        <w:t>authority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inclusive</w:t>
      </w:r>
      <w:r w:rsidRPr="00DA4DB7">
        <w:t xml:space="preserve"> </w:t>
      </w:r>
      <w:r w:rsidRPr="00DA4DB7">
        <w:t>design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management.</w:t>
      </w:r>
      <w:r w:rsidRPr="00DA4DB7">
        <w:t xml:space="preserve"> </w:t>
      </w:r>
      <w:r w:rsidRPr="00DA4DB7">
        <w:t>They</w:t>
      </w:r>
      <w:r w:rsidRPr="00DA4DB7">
        <w:t xml:space="preserve"> </w:t>
      </w:r>
      <w:r w:rsidRPr="00DA4DB7">
        <w:t>provide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audits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public</w:t>
      </w:r>
      <w:r w:rsidRPr="00DA4DB7">
        <w:t xml:space="preserve"> </w:t>
      </w:r>
      <w:r w:rsidRPr="00DA4DB7">
        <w:t>venues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all</w:t>
      </w:r>
      <w:r w:rsidRPr="00DA4DB7">
        <w:t xml:space="preserve"> </w:t>
      </w:r>
      <w:r w:rsidRPr="00DA4DB7">
        <w:t>types.</w:t>
      </w:r>
      <w:r w:rsidRPr="00DA4DB7">
        <w:t xml:space="preserve"> </w:t>
      </w:r>
      <w:r w:rsidRPr="00DA4DB7">
        <w:t>Contact:</w:t>
      </w:r>
      <w:r w:rsidRPr="00DA4DB7">
        <w:t xml:space="preserve"> </w:t>
      </w:r>
      <w:hyperlink r:id="rId60">
        <w:r w:rsidRPr="00DA4DB7">
          <w:rPr>
            <w:rStyle w:val="Hyperlink"/>
          </w:rPr>
          <w:t>info@CAE.org.uk</w:t>
        </w:r>
      </w:hyperlink>
    </w:p>
    <w:p w14:paraId="140D68F8" w14:textId="77777777" w:rsidR="000F0E37" w:rsidRDefault="00D277FB" w:rsidP="005A77FE">
      <w:pPr>
        <w:pStyle w:val="Heading3"/>
      </w:pPr>
      <w:bookmarkStart w:id="125" w:name="_Toc84346393"/>
      <w:bookmarkStart w:id="126" w:name="_Toc84347301"/>
      <w:bookmarkStart w:id="127" w:name="_Toc84348864"/>
      <w:r>
        <w:t>Disability</w:t>
      </w:r>
      <w:r>
        <w:rPr>
          <w:spacing w:val="-11"/>
        </w:rPr>
        <w:t xml:space="preserve"> </w:t>
      </w:r>
      <w:r>
        <w:t>arts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organisations,</w:t>
      </w:r>
      <w:r>
        <w:rPr>
          <w:spacing w:val="-8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reading</w:t>
      </w:r>
      <w:bookmarkEnd w:id="125"/>
      <w:bookmarkEnd w:id="126"/>
      <w:bookmarkEnd w:id="127"/>
    </w:p>
    <w:p w14:paraId="6180A03F" w14:textId="77777777" w:rsidR="000F0E37" w:rsidRPr="00DA4DB7" w:rsidRDefault="00D277FB" w:rsidP="00DA4DB7">
      <w:r w:rsidRPr="00EB43F7">
        <w:rPr>
          <w:b/>
          <w:bCs/>
        </w:rPr>
        <w:t>Alzheimer’s Society</w:t>
      </w:r>
      <w:r w:rsidRPr="00DA4DB7">
        <w:t xml:space="preserve">, </w:t>
      </w:r>
      <w:r w:rsidRPr="00DA4DB7">
        <w:t xml:space="preserve">Dementia Friendly Arts Venues Guide </w:t>
      </w:r>
      <w:r w:rsidRPr="00DA4DB7">
        <w:t>(</w:t>
      </w:r>
      <w:hyperlink r:id="rId61">
        <w:r w:rsidRPr="00DA4DB7">
          <w:rPr>
            <w:rStyle w:val="Hyperlink"/>
          </w:rPr>
          <w:t>alzheimers.org.</w:t>
        </w:r>
      </w:hyperlink>
      <w:r w:rsidRPr="00DA4DB7">
        <w:t xml:space="preserve"> </w:t>
      </w:r>
      <w:hyperlink r:id="rId62">
        <w:r w:rsidRPr="00DA4DB7">
          <w:rPr>
            <w:rStyle w:val="Hyperlink"/>
          </w:rPr>
          <w:t>uk/get-involved/dementia-friendly-communities/organisations/dementia-</w:t>
        </w:r>
      </w:hyperlink>
      <w:r w:rsidRPr="00DA4DB7">
        <w:t xml:space="preserve"> </w:t>
      </w:r>
      <w:hyperlink r:id="rId63">
        <w:r w:rsidRPr="00DA4DB7">
          <w:rPr>
            <w:rStyle w:val="Hyperlink"/>
          </w:rPr>
          <w:t>friendly-arts-venues</w:t>
        </w:r>
      </w:hyperlink>
      <w:r w:rsidRPr="00DA4DB7">
        <w:t>)</w:t>
      </w:r>
    </w:p>
    <w:p w14:paraId="1E908CE5" w14:textId="77777777" w:rsidR="000F0E37" w:rsidRPr="00DA4DB7" w:rsidRDefault="00D277FB" w:rsidP="00DA4DB7">
      <w:r w:rsidRPr="00EB43F7">
        <w:rPr>
          <w:b/>
          <w:bCs/>
        </w:rPr>
        <w:t>Audio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Descrip</w:t>
      </w:r>
      <w:r w:rsidRPr="00EB43F7">
        <w:rPr>
          <w:b/>
          <w:bCs/>
        </w:rPr>
        <w:t>tion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Association</w:t>
      </w:r>
      <w:r w:rsidRPr="00DA4DB7">
        <w:t xml:space="preserve"> </w:t>
      </w:r>
      <w:r w:rsidRPr="00DA4DB7">
        <w:t>(</w:t>
      </w:r>
      <w:hyperlink r:id="rId64">
        <w:r w:rsidRPr="00DA4DB7">
          <w:rPr>
            <w:rStyle w:val="Hyperlink"/>
          </w:rPr>
          <w:t>AudioDescription.co.uk</w:t>
        </w:r>
      </w:hyperlink>
      <w:r w:rsidRPr="00DA4DB7">
        <w:t>).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membership</w:t>
      </w:r>
      <w:r w:rsidRPr="00DA4DB7">
        <w:t xml:space="preserve"> </w:t>
      </w:r>
      <w:r w:rsidRPr="00DA4DB7">
        <w:t>organisation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audio</w:t>
      </w:r>
      <w:r w:rsidRPr="00DA4DB7">
        <w:t xml:space="preserve"> </w:t>
      </w:r>
      <w:r w:rsidRPr="00DA4DB7">
        <w:t>describers.</w:t>
      </w:r>
    </w:p>
    <w:p w14:paraId="2A79F845" w14:textId="77777777" w:rsidR="000F0E37" w:rsidRPr="00DA4DB7" w:rsidRDefault="00D277FB" w:rsidP="00DA4DB7">
      <w:r w:rsidRPr="00EB43F7">
        <w:rPr>
          <w:b/>
          <w:bCs/>
        </w:rPr>
        <w:t>Audio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Description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Association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Scotland</w:t>
      </w:r>
      <w:r w:rsidRPr="00DA4DB7">
        <w:t xml:space="preserve"> </w:t>
      </w:r>
      <w:r w:rsidRPr="00DA4DB7">
        <w:t>(</w:t>
      </w:r>
      <w:hyperlink r:id="rId65">
        <w:r w:rsidRPr="00DA4DB7">
          <w:rPr>
            <w:rStyle w:val="Hyperlink"/>
          </w:rPr>
          <w:t>ADAscotland.com</w:t>
        </w:r>
      </w:hyperlink>
      <w:r w:rsidRPr="00DA4DB7">
        <w:t>).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membership</w:t>
      </w:r>
      <w:r w:rsidRPr="00DA4DB7">
        <w:t xml:space="preserve"> </w:t>
      </w:r>
      <w:r w:rsidRPr="00DA4DB7">
        <w:t>organisation for audio describers and listing service for AD events in</w:t>
      </w:r>
      <w:r w:rsidRPr="00DA4DB7">
        <w:t xml:space="preserve"> </w:t>
      </w:r>
      <w:r w:rsidRPr="00DA4DB7">
        <w:t>Scotland.</w:t>
      </w:r>
    </w:p>
    <w:p w14:paraId="3F8D7BAE" w14:textId="77777777" w:rsidR="005A77FE" w:rsidRDefault="00D277FB" w:rsidP="00DA4DB7">
      <w:r w:rsidRPr="00EB43F7">
        <w:rPr>
          <w:b/>
          <w:bCs/>
        </w:rPr>
        <w:t>Birds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of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Paradise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Theatre</w:t>
      </w:r>
      <w:r w:rsidRPr="00DA4DB7">
        <w:t xml:space="preserve"> </w:t>
      </w:r>
      <w:r w:rsidRPr="00DA4DB7">
        <w:t>(</w:t>
      </w:r>
      <w:hyperlink r:id="rId66">
        <w:r w:rsidRPr="00DA4DB7">
          <w:rPr>
            <w:rStyle w:val="Hyperlink"/>
          </w:rPr>
          <w:t>BOPtheatre.co.uk</w:t>
        </w:r>
      </w:hyperlink>
      <w:r w:rsidRPr="00DA4DB7">
        <w:t>).</w:t>
      </w:r>
      <w:r w:rsidRPr="00DA4DB7">
        <w:t xml:space="preserve"> </w:t>
      </w:r>
      <w:r w:rsidRPr="00DA4DB7">
        <w:t>Scottish-base</w:t>
      </w:r>
      <w:r w:rsidRPr="00DA4DB7">
        <w:t>d</w:t>
      </w:r>
      <w:r w:rsidRPr="00DA4DB7">
        <w:t xml:space="preserve"> </w:t>
      </w:r>
      <w:r w:rsidRPr="00DA4DB7">
        <w:t>company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employs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non-disabled</w:t>
      </w:r>
      <w:r w:rsidRPr="00DA4DB7">
        <w:t xml:space="preserve"> </w:t>
      </w:r>
      <w:r w:rsidRPr="00DA4DB7">
        <w:t>actors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professionals,</w:t>
      </w:r>
      <w:r w:rsidRPr="00DA4DB7">
        <w:t xml:space="preserve"> </w:t>
      </w:r>
      <w:r w:rsidRPr="00DA4DB7">
        <w:t>commissions new work, works in partnership with other organisations at</w:t>
      </w:r>
      <w:r w:rsidRPr="00DA4DB7">
        <w:t xml:space="preserve"> </w:t>
      </w:r>
      <w:r w:rsidRPr="00DA4DB7">
        <w:t>home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abroad,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create</w:t>
      </w:r>
      <w:r w:rsidRPr="00DA4DB7">
        <w:t xml:space="preserve"> </w:t>
      </w:r>
      <w:r w:rsidRPr="00DA4DB7">
        <w:t>positive</w:t>
      </w:r>
      <w:r w:rsidRPr="00DA4DB7">
        <w:t xml:space="preserve"> </w:t>
      </w:r>
      <w:r w:rsidRPr="00DA4DB7">
        <w:lastRenderedPageBreak/>
        <w:t>images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inclusion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encourage</w:t>
      </w:r>
      <w:r w:rsidRPr="00DA4DB7">
        <w:t xml:space="preserve"> </w:t>
      </w:r>
      <w:r w:rsidRPr="00DA4DB7">
        <w:t>participation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arts.</w:t>
      </w:r>
    </w:p>
    <w:p w14:paraId="47A459AC" w14:textId="1BF921AC" w:rsidR="000F0E37" w:rsidRPr="00DA4DB7" w:rsidRDefault="00D277FB" w:rsidP="00DA4DB7">
      <w:proofErr w:type="spellStart"/>
      <w:r w:rsidRPr="00EB43F7">
        <w:rPr>
          <w:b/>
          <w:bCs/>
        </w:rPr>
        <w:t>DadaFest</w:t>
      </w:r>
      <w:proofErr w:type="spellEnd"/>
      <w:r w:rsidRPr="00DA4DB7">
        <w:t>,</w:t>
      </w:r>
      <w:r w:rsidRPr="00DA4DB7">
        <w:t xml:space="preserve"> </w:t>
      </w:r>
      <w:r w:rsidRPr="00DA4DB7">
        <w:t>(</w:t>
      </w:r>
      <w:hyperlink r:id="rId67">
        <w:r w:rsidRPr="00DA4DB7">
          <w:rPr>
            <w:rStyle w:val="Hyperlink"/>
          </w:rPr>
          <w:t>DaDaFest.co.uk</w:t>
        </w:r>
      </w:hyperlink>
      <w:r w:rsidRPr="00DA4DB7">
        <w:t>).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innovative</w:t>
      </w:r>
      <w:r w:rsidRPr="00DA4DB7">
        <w:t xml:space="preserve"> </w:t>
      </w:r>
      <w:r w:rsidRPr="00DA4DB7">
        <w:t>and</w:t>
      </w:r>
      <w:r w:rsidRPr="00DA4DB7">
        <w:t xml:space="preserve"> </w:t>
      </w:r>
      <w:proofErr w:type="gramStart"/>
      <w:r w:rsidRPr="00DA4DB7">
        <w:t>cutting</w:t>
      </w:r>
      <w:r w:rsidRPr="00DA4DB7">
        <w:t xml:space="preserve"> </w:t>
      </w:r>
      <w:r w:rsidRPr="00DA4DB7">
        <w:t>edge</w:t>
      </w:r>
      <w:proofErr w:type="gramEnd"/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deaf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organisation</w:t>
      </w:r>
      <w:r w:rsidRPr="00DA4DB7">
        <w:t xml:space="preserve"> </w:t>
      </w:r>
      <w:r w:rsidRPr="00DA4DB7">
        <w:t>based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Liverpool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was</w:t>
      </w:r>
      <w:r w:rsidRPr="00DA4DB7">
        <w:t xml:space="preserve"> </w:t>
      </w:r>
      <w:r w:rsidRPr="00DA4DB7">
        <w:t>established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1984.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vision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simple;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inspire,</w:t>
      </w:r>
      <w:r w:rsidRPr="00DA4DB7">
        <w:t xml:space="preserve"> </w:t>
      </w:r>
      <w:r w:rsidRPr="00DA4DB7">
        <w:t>develop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celebrate</w:t>
      </w:r>
      <w:r w:rsidRPr="00DA4DB7">
        <w:t xml:space="preserve"> </w:t>
      </w:r>
      <w:r w:rsidRPr="00DA4DB7">
        <w:t>talent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excellence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deaf</w:t>
      </w:r>
      <w:r w:rsidRPr="00DA4DB7">
        <w:t xml:space="preserve"> </w:t>
      </w:r>
      <w:r w:rsidRPr="00DA4DB7">
        <w:t>arts.</w:t>
      </w:r>
    </w:p>
    <w:p w14:paraId="07110716" w14:textId="77777777" w:rsidR="000F0E37" w:rsidRPr="00DA4DB7" w:rsidRDefault="00D277FB" w:rsidP="00DA4DB7">
      <w:r w:rsidRPr="00EB43F7">
        <w:rPr>
          <w:b/>
          <w:bCs/>
        </w:rPr>
        <w:t>Dark Horse Theatre</w:t>
      </w:r>
      <w:r w:rsidRPr="00DA4DB7">
        <w:t xml:space="preserve"> </w:t>
      </w:r>
      <w:r w:rsidRPr="00DA4DB7">
        <w:t>(</w:t>
      </w:r>
      <w:hyperlink r:id="rId68">
        <w:r w:rsidRPr="00DA4DB7">
          <w:rPr>
            <w:rStyle w:val="Hyperlink"/>
          </w:rPr>
          <w:t>DarkHorseTheatre.co.uk</w:t>
        </w:r>
      </w:hyperlink>
      <w:r w:rsidRPr="00DA4DB7">
        <w:t>). One of the leading learning-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companies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England.</w:t>
      </w:r>
      <w:r w:rsidRPr="00DA4DB7">
        <w:t xml:space="preserve"> </w:t>
      </w:r>
      <w:r w:rsidRPr="00DA4DB7">
        <w:t>Tours</w:t>
      </w:r>
      <w:r w:rsidRPr="00DA4DB7">
        <w:t xml:space="preserve"> </w:t>
      </w:r>
      <w:r w:rsidRPr="00DA4DB7">
        <w:t>original</w:t>
      </w:r>
      <w:r w:rsidRPr="00DA4DB7">
        <w:t xml:space="preserve"> </w:t>
      </w:r>
      <w:r w:rsidRPr="00DA4DB7">
        <w:t>productions</w:t>
      </w:r>
      <w:r w:rsidRPr="00DA4DB7">
        <w:t xml:space="preserve"> </w:t>
      </w:r>
      <w:r w:rsidRPr="00DA4DB7">
        <w:t>around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country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provides</w:t>
      </w:r>
      <w:r w:rsidRPr="00DA4DB7">
        <w:t xml:space="preserve"> </w:t>
      </w:r>
      <w:r w:rsidRPr="00DA4DB7">
        <w:t>vocational</w:t>
      </w:r>
      <w:r w:rsidRPr="00DA4DB7">
        <w:t xml:space="preserve"> </w:t>
      </w:r>
      <w:r w:rsidRPr="00DA4DB7">
        <w:t>actor</w:t>
      </w:r>
      <w:r w:rsidRPr="00DA4DB7">
        <w:t xml:space="preserve"> </w:t>
      </w:r>
      <w:r w:rsidRPr="00DA4DB7">
        <w:t>training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learning</w:t>
      </w:r>
      <w:r w:rsidRPr="00DA4DB7">
        <w:t xml:space="preserve"> </w:t>
      </w:r>
      <w:r w:rsidRPr="00DA4DB7">
        <w:t>disabilities,</w:t>
      </w:r>
      <w:r w:rsidRPr="00DA4DB7">
        <w:t xml:space="preserve"> </w:t>
      </w:r>
      <w:r w:rsidRPr="00DA4DB7">
        <w:t>preparing</w:t>
      </w:r>
      <w:r w:rsidRPr="00DA4DB7">
        <w:t xml:space="preserve"> </w:t>
      </w:r>
      <w:r w:rsidRPr="00DA4DB7">
        <w:t>them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work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equal</w:t>
      </w:r>
      <w:r w:rsidRPr="00DA4DB7">
        <w:t xml:space="preserve"> </w:t>
      </w:r>
      <w:r w:rsidRPr="00DA4DB7">
        <w:t>terms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non-learning-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peers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professional</w:t>
      </w:r>
      <w:r w:rsidRPr="00DA4DB7">
        <w:t xml:space="preserve"> </w:t>
      </w:r>
      <w:r w:rsidRPr="00DA4DB7">
        <w:t>industry.</w:t>
      </w:r>
    </w:p>
    <w:p w14:paraId="3349842D" w14:textId="77777777" w:rsidR="000F0E37" w:rsidRPr="00DA4DB7" w:rsidRDefault="00D277FB" w:rsidP="00DA4DB7">
      <w:proofErr w:type="spellStart"/>
      <w:r w:rsidRPr="00EB43F7">
        <w:rPr>
          <w:b/>
          <w:bCs/>
        </w:rPr>
        <w:t>Deafinitely</w:t>
      </w:r>
      <w:proofErr w:type="spellEnd"/>
      <w:r w:rsidRPr="00EB43F7">
        <w:rPr>
          <w:b/>
          <w:bCs/>
        </w:rPr>
        <w:t xml:space="preserve"> </w:t>
      </w:r>
      <w:r w:rsidRPr="00EB43F7">
        <w:rPr>
          <w:b/>
          <w:bCs/>
        </w:rPr>
        <w:t>Theatre</w:t>
      </w:r>
      <w:r w:rsidRPr="00DA4DB7">
        <w:t xml:space="preserve"> </w:t>
      </w:r>
      <w:r w:rsidRPr="00DA4DB7">
        <w:t>(</w:t>
      </w:r>
      <w:r w:rsidRPr="00DA4DB7">
        <w:t>D</w:t>
      </w:r>
      <w:hyperlink r:id="rId69">
        <w:r w:rsidRPr="00DA4DB7">
          <w:rPr>
            <w:rStyle w:val="Hyperlink"/>
          </w:rPr>
          <w:t>eafinitelyTheatre.co.uk</w:t>
        </w:r>
      </w:hyperlink>
      <w:r w:rsidRPr="00DA4DB7">
        <w:t>).</w:t>
      </w:r>
      <w:r w:rsidRPr="00DA4DB7">
        <w:t xml:space="preserve"> </w:t>
      </w:r>
      <w:r w:rsidRPr="00DA4DB7">
        <w:t>Combine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use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BSL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spoken</w:t>
      </w:r>
      <w:r w:rsidRPr="00DA4DB7">
        <w:t xml:space="preserve"> </w:t>
      </w:r>
      <w:r w:rsidRPr="00DA4DB7">
        <w:t>English,</w:t>
      </w:r>
      <w:r w:rsidRPr="00DA4DB7">
        <w:t xml:space="preserve"> </w:t>
      </w:r>
      <w:r w:rsidRPr="00DA4DB7">
        <w:t>enabling</w:t>
      </w:r>
      <w:r w:rsidRPr="00DA4DB7">
        <w:t xml:space="preserve"> </w:t>
      </w:r>
      <w:r w:rsidRPr="00DA4DB7">
        <w:t>both</w:t>
      </w:r>
      <w:r w:rsidRPr="00DA4DB7">
        <w:t xml:space="preserve"> </w:t>
      </w:r>
      <w:r w:rsidRPr="00DA4DB7">
        <w:t>languages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accessed</w:t>
      </w:r>
      <w:r w:rsidRPr="00DA4DB7">
        <w:t xml:space="preserve"> </w:t>
      </w:r>
      <w:r w:rsidRPr="00DA4DB7">
        <w:t>at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same</w:t>
      </w:r>
      <w:r w:rsidRPr="00DA4DB7">
        <w:t xml:space="preserve"> </w:t>
      </w:r>
      <w:r w:rsidRPr="00DA4DB7">
        <w:t>time.</w:t>
      </w:r>
    </w:p>
    <w:p w14:paraId="5E3A1E46" w14:textId="33616B0B" w:rsidR="000F0E37" w:rsidRPr="00DA4DB7" w:rsidRDefault="00D277FB" w:rsidP="00DA4DB7">
      <w:r w:rsidRPr="00EB43F7">
        <w:rPr>
          <w:b/>
          <w:bCs/>
        </w:rPr>
        <w:t>Disability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Arts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Online</w:t>
      </w:r>
      <w:r w:rsidRPr="00DA4DB7">
        <w:t xml:space="preserve"> </w:t>
      </w:r>
      <w:r w:rsidRPr="00DA4DB7">
        <w:t>(</w:t>
      </w:r>
      <w:proofErr w:type="spellStart"/>
      <w:r w:rsidRPr="00DA4DB7">
        <w:fldChar w:fldCharType="begin"/>
      </w:r>
      <w:r w:rsidRPr="00DA4DB7">
        <w:instrText xml:space="preserve"> HYPERLINK "http://DisabilityArts.online/" \h </w:instrText>
      </w:r>
      <w:r w:rsidRPr="00DA4DB7">
        <w:fldChar w:fldCharType="separate"/>
      </w:r>
      <w:r w:rsidRPr="00DA4DB7">
        <w:rPr>
          <w:rStyle w:val="Hyperlink"/>
        </w:rPr>
        <w:t>DisabilityArts.online</w:t>
      </w:r>
      <w:proofErr w:type="spellEnd"/>
      <w:r w:rsidRPr="00DA4DB7">
        <w:fldChar w:fldCharType="end"/>
      </w:r>
      <w:r w:rsidRPr="00DA4DB7">
        <w:t>).</w:t>
      </w:r>
      <w:r w:rsidRPr="00DA4DB7">
        <w:t xml:space="preserve"> </w:t>
      </w:r>
      <w:r w:rsidRPr="00DA4DB7">
        <w:t>Features</w:t>
      </w:r>
      <w:r w:rsidRPr="00DA4DB7">
        <w:t xml:space="preserve"> </w:t>
      </w:r>
      <w:r w:rsidRPr="00DA4DB7">
        <w:t>editorial,</w:t>
      </w:r>
      <w:r w:rsidRPr="00DA4DB7">
        <w:t xml:space="preserve"> </w:t>
      </w:r>
      <w:r w:rsidRPr="00DA4DB7">
        <w:t>blogs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showcases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culture</w:t>
      </w:r>
      <w:r w:rsidRPr="00DA4DB7">
        <w:t xml:space="preserve"> </w:t>
      </w:r>
      <w:proofErr w:type="gramStart"/>
      <w:r w:rsidRPr="00DA4DB7">
        <w:t>art</w:t>
      </w:r>
      <w:proofErr w:type="gramEnd"/>
      <w:r w:rsidRPr="00DA4DB7">
        <w:t>,</w:t>
      </w:r>
      <w:r w:rsidRPr="00DA4DB7">
        <w:t xml:space="preserve"> </w:t>
      </w:r>
      <w:r w:rsidRPr="00DA4DB7">
        <w:t>providing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place</w:t>
      </w:r>
      <w:r w:rsidRPr="00DA4DB7">
        <w:t xml:space="preserve"> </w:t>
      </w:r>
      <w:r w:rsidRPr="00DA4DB7">
        <w:t>where</w:t>
      </w:r>
      <w:r w:rsidRPr="00DA4DB7">
        <w:t xml:space="preserve"> </w:t>
      </w:r>
      <w:r w:rsidRPr="00DA4DB7">
        <w:t>opinion</w:t>
      </w:r>
      <w:r w:rsidRPr="00DA4DB7">
        <w:t xml:space="preserve"> </w:t>
      </w:r>
      <w:r w:rsidRPr="00DA4DB7">
        <w:t>pieces,</w:t>
      </w:r>
      <w:r w:rsidRPr="00DA4DB7">
        <w:t xml:space="preserve"> </w:t>
      </w:r>
      <w:r w:rsidRPr="00DA4DB7">
        <w:t>reviews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interviews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be</w:t>
      </w:r>
      <w:r w:rsidRPr="00DA4DB7">
        <w:t xml:space="preserve"> </w:t>
      </w:r>
      <w:r w:rsidRPr="00DA4DB7">
        <w:t>shared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commented</w:t>
      </w:r>
      <w:r w:rsidRPr="00DA4DB7">
        <w:t xml:space="preserve"> </w:t>
      </w:r>
      <w:r w:rsidRPr="00DA4DB7">
        <w:t>on.</w:t>
      </w:r>
      <w:r w:rsidRPr="00DA4DB7">
        <w:t xml:space="preserve"> </w:t>
      </w:r>
      <w:r w:rsidRPr="00DA4DB7">
        <w:t>Includes</w:t>
      </w:r>
      <w:r w:rsidR="00EB43F7">
        <w:t xml:space="preserve"> </w:t>
      </w:r>
      <w:r w:rsidRPr="00DA4DB7">
        <w:t>a directory of organisations funded as part of the Arts Council England’s</w:t>
      </w:r>
      <w:r w:rsidRPr="00DA4DB7">
        <w:t xml:space="preserve"> </w:t>
      </w:r>
      <w:r w:rsidRPr="00DA4DB7">
        <w:t>National</w:t>
      </w:r>
      <w:r w:rsidRPr="00DA4DB7">
        <w:t xml:space="preserve"> </w:t>
      </w:r>
      <w:r w:rsidRPr="00DA4DB7">
        <w:t>Portfolio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are</w:t>
      </w:r>
      <w:r w:rsidRPr="00DA4DB7">
        <w:t xml:space="preserve"> </w:t>
      </w:r>
      <w:r w:rsidRPr="00DA4DB7">
        <w:t>either</w:t>
      </w:r>
      <w:r w:rsidRPr="00DA4DB7">
        <w:t xml:space="preserve"> </w:t>
      </w:r>
      <w:r w:rsidRPr="00DA4DB7">
        <w:t>led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have</w:t>
      </w:r>
      <w:r w:rsidRPr="00DA4DB7">
        <w:t xml:space="preserve"> </w:t>
      </w:r>
      <w:r w:rsidRPr="00DA4DB7">
        <w:t>programmes</w:t>
      </w:r>
      <w:r w:rsidRPr="00DA4DB7">
        <w:t xml:space="preserve"> </w:t>
      </w:r>
      <w:r w:rsidRPr="00DA4DB7">
        <w:t>w</w:t>
      </w:r>
      <w:r w:rsidRPr="00DA4DB7">
        <w:t>ith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strong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focus</w:t>
      </w:r>
      <w:r w:rsidRPr="00DA4DB7">
        <w:t xml:space="preserve"> </w:t>
      </w:r>
      <w:r w:rsidRPr="00DA4DB7">
        <w:t>(</w:t>
      </w:r>
      <w:proofErr w:type="spellStart"/>
      <w:r w:rsidRPr="00DA4DB7">
        <w:fldChar w:fldCharType="begin"/>
      </w:r>
      <w:r w:rsidRPr="00DA4DB7">
        <w:instrText xml:space="preserve"> HYPERLINK "http://DisabilityArts.online/directory/category/npo" \h </w:instrText>
      </w:r>
      <w:r w:rsidRPr="00DA4DB7">
        <w:fldChar w:fldCharType="separate"/>
      </w:r>
      <w:r w:rsidRPr="00DA4DB7">
        <w:rPr>
          <w:rStyle w:val="Hyperlink"/>
        </w:rPr>
        <w:t>DisabilityArts.online</w:t>
      </w:r>
      <w:proofErr w:type="spellEnd"/>
      <w:r w:rsidRPr="00DA4DB7">
        <w:rPr>
          <w:rStyle w:val="Hyperlink"/>
        </w:rPr>
        <w:t>/directory/category/</w:t>
      </w:r>
      <w:proofErr w:type="spellStart"/>
      <w:r w:rsidRPr="00DA4DB7">
        <w:rPr>
          <w:rStyle w:val="Hyperlink"/>
        </w:rPr>
        <w:t>npo</w:t>
      </w:r>
      <w:proofErr w:type="spellEnd"/>
      <w:r w:rsidRPr="00DA4DB7">
        <w:fldChar w:fldCharType="end"/>
      </w:r>
      <w:r w:rsidRPr="00DA4DB7">
        <w:t>)</w:t>
      </w:r>
      <w:r w:rsidRPr="00DA4DB7">
        <w:t xml:space="preserve"> </w:t>
      </w:r>
      <w:r w:rsidRPr="00DA4DB7">
        <w:t>which</w:t>
      </w:r>
      <w:r w:rsidRPr="00DA4DB7">
        <w:t xml:space="preserve"> </w:t>
      </w:r>
      <w:r w:rsidRPr="00DA4DB7">
        <w:t>expands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those</w:t>
      </w:r>
      <w:r w:rsidRPr="00DA4DB7">
        <w:t xml:space="preserve"> </w:t>
      </w:r>
      <w:r w:rsidRPr="00DA4DB7">
        <w:t>listed</w:t>
      </w:r>
      <w:r w:rsidRPr="00DA4DB7">
        <w:t xml:space="preserve"> </w:t>
      </w:r>
      <w:r w:rsidRPr="00DA4DB7">
        <w:t>here.</w:t>
      </w:r>
    </w:p>
    <w:p w14:paraId="344DF7AC" w14:textId="2AA53902" w:rsidR="000F0E37" w:rsidRPr="00DA4DB7" w:rsidRDefault="00D277FB" w:rsidP="00DA4DB7">
      <w:r w:rsidRPr="00EB43F7">
        <w:rPr>
          <w:b/>
          <w:bCs/>
        </w:rPr>
        <w:t>Extant</w:t>
      </w:r>
      <w:r w:rsidRPr="00DA4DB7">
        <w:t xml:space="preserve"> </w:t>
      </w:r>
      <w:r w:rsidRPr="00DA4DB7">
        <w:t>(</w:t>
      </w:r>
      <w:hyperlink r:id="rId70">
        <w:r w:rsidRPr="00DA4DB7">
          <w:rPr>
            <w:rStyle w:val="Hyperlink"/>
          </w:rPr>
          <w:t>extant.org.uk</w:t>
        </w:r>
      </w:hyperlink>
      <w:r w:rsidRPr="00DA4DB7">
        <w:t>).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UK’s</w:t>
      </w:r>
      <w:r w:rsidRPr="00DA4DB7">
        <w:t xml:space="preserve"> </w:t>
      </w:r>
      <w:r w:rsidRPr="00DA4DB7">
        <w:t>leading</w:t>
      </w:r>
      <w:r w:rsidRPr="00DA4DB7">
        <w:t xml:space="preserve"> </w:t>
      </w:r>
      <w:r w:rsidRPr="00DA4DB7">
        <w:t>company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visually</w:t>
      </w:r>
      <w:r w:rsidRPr="00DA4DB7">
        <w:t xml:space="preserve"> </w:t>
      </w:r>
      <w:r w:rsidRPr="00DA4DB7">
        <w:t>impaired</w:t>
      </w:r>
      <w:r w:rsidRPr="00DA4DB7">
        <w:t xml:space="preserve"> </w:t>
      </w:r>
      <w:r w:rsidRPr="00DA4DB7">
        <w:t>artists</w:t>
      </w:r>
      <w:r w:rsidRPr="00DA4DB7">
        <w:t xml:space="preserve"> </w:t>
      </w:r>
      <w:r w:rsidRPr="00DA4DB7">
        <w:t>&amp;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practitioners.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Integrated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report</w:t>
      </w:r>
      <w:r w:rsidRPr="00DA4DB7">
        <w:t xml:space="preserve"> </w:t>
      </w:r>
      <w:r w:rsidRPr="00DA4DB7">
        <w:t>2018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useful</w:t>
      </w:r>
      <w:r w:rsidRPr="00DA4DB7">
        <w:t xml:space="preserve"> </w:t>
      </w:r>
      <w:r w:rsidRPr="00DA4DB7">
        <w:t>research</w:t>
      </w:r>
      <w:r w:rsidRPr="00DA4DB7">
        <w:t xml:space="preserve"> </w:t>
      </w:r>
      <w:r w:rsidRPr="00DA4DB7">
        <w:t>inquiry</w:t>
      </w:r>
      <w:r w:rsidRPr="00DA4DB7">
        <w:t xml:space="preserve"> </w:t>
      </w:r>
      <w:r w:rsidRPr="00DA4DB7">
        <w:t>into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use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audio</w:t>
      </w:r>
      <w:r w:rsidRPr="00DA4DB7">
        <w:t xml:space="preserve"> </w:t>
      </w:r>
      <w:r w:rsidRPr="00DA4DB7">
        <w:t>description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integrated</w:t>
      </w:r>
      <w:r w:rsidRPr="00DA4DB7">
        <w:t xml:space="preserve"> </w:t>
      </w:r>
      <w:r w:rsidRPr="00DA4DB7">
        <w:t>access</w:t>
      </w:r>
      <w:r w:rsidR="00EB43F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UK.</w:t>
      </w:r>
    </w:p>
    <w:p w14:paraId="5EBBD898" w14:textId="5D98FB29" w:rsidR="00DA4DB7" w:rsidRDefault="00D277FB" w:rsidP="00DA4DB7">
      <w:r w:rsidRPr="00EB43F7">
        <w:rPr>
          <w:b/>
          <w:bCs/>
        </w:rPr>
        <w:t xml:space="preserve">Flow </w:t>
      </w:r>
      <w:proofErr w:type="spellStart"/>
      <w:r w:rsidRPr="00EB43F7">
        <w:rPr>
          <w:b/>
          <w:bCs/>
        </w:rPr>
        <w:t>Observatorium</w:t>
      </w:r>
      <w:proofErr w:type="spellEnd"/>
      <w:r w:rsidRPr="00DA4DB7">
        <w:t xml:space="preserve"> </w:t>
      </w:r>
      <w:r w:rsidRPr="00DA4DB7">
        <w:t>(</w:t>
      </w:r>
      <w:hyperlink r:id="rId71">
        <w:r w:rsidRPr="00DA4DB7">
          <w:rPr>
            <w:rStyle w:val="Hyperlink"/>
          </w:rPr>
          <w:t>FlowOBSAD.wixsite.com/flow-</w:t>
        </w:r>
        <w:proofErr w:type="spellStart"/>
        <w:r w:rsidRPr="00DA4DB7">
          <w:rPr>
            <w:rStyle w:val="Hyperlink"/>
          </w:rPr>
          <w:t>observatorium</w:t>
        </w:r>
        <w:proofErr w:type="spellEnd"/>
      </w:hyperlink>
      <w:r w:rsidRPr="00DA4DB7">
        <w:t xml:space="preserve">). </w:t>
      </w:r>
      <w:r w:rsidRPr="00DA4DB7">
        <w:t>Supports</w:t>
      </w:r>
      <w:r w:rsidRPr="00DA4DB7">
        <w:t xml:space="preserve"> </w:t>
      </w:r>
      <w:r w:rsidRPr="00DA4DB7">
        <w:t>Neurodivergent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make</w:t>
      </w:r>
      <w:r w:rsidRPr="00DA4DB7">
        <w:t xml:space="preserve"> </w:t>
      </w:r>
      <w:r w:rsidRPr="00DA4DB7">
        <w:t>work,</w:t>
      </w:r>
      <w:r w:rsidRPr="00DA4DB7">
        <w:t xml:space="preserve"> </w:t>
      </w:r>
      <w:r w:rsidRPr="00DA4DB7">
        <w:t>collaborate,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engage</w:t>
      </w:r>
      <w:r w:rsidRPr="00DA4DB7">
        <w:t xml:space="preserve"> </w:t>
      </w:r>
      <w:r w:rsidRPr="00DA4DB7">
        <w:t>within</w:t>
      </w:r>
      <w:r w:rsidRPr="00DA4DB7">
        <w:t xml:space="preserve"> </w:t>
      </w:r>
      <w:r w:rsidRPr="00DA4DB7">
        <w:t>society,</w:t>
      </w:r>
      <w:r w:rsidRPr="00DA4DB7">
        <w:t xml:space="preserve"> </w:t>
      </w:r>
      <w:r w:rsidRPr="00DA4DB7">
        <w:t>the cultural</w:t>
      </w:r>
      <w:r w:rsidRPr="00DA4DB7">
        <w:t xml:space="preserve"> sector and support the co-creation </w:t>
      </w:r>
      <w:r w:rsidRPr="00DA4DB7">
        <w:t>of attitudinal and physical</w:t>
      </w:r>
      <w:r w:rsidRPr="00DA4DB7">
        <w:t xml:space="preserve"> </w:t>
      </w:r>
      <w:r w:rsidRPr="00DA4DB7">
        <w:t>‘safe</w:t>
      </w:r>
      <w:r w:rsidRPr="00DA4DB7">
        <w:t xml:space="preserve"> </w:t>
      </w:r>
      <w:proofErr w:type="gramStart"/>
      <w:r w:rsidRPr="00DA4DB7">
        <w:t>spaces’</w:t>
      </w:r>
      <w:proofErr w:type="gramEnd"/>
      <w:r w:rsidRPr="00DA4DB7">
        <w:t>.</w:t>
      </w:r>
      <w:r w:rsidRPr="00DA4DB7">
        <w:t xml:space="preserve"> </w:t>
      </w:r>
      <w:r w:rsidRPr="00DA4DB7">
        <w:lastRenderedPageBreak/>
        <w:t>Read</w:t>
      </w:r>
      <w:r w:rsidRPr="00DA4DB7">
        <w:t xml:space="preserve"> </w:t>
      </w:r>
      <w:r w:rsidRPr="00DA4DB7">
        <w:t>their</w:t>
      </w:r>
      <w:r w:rsidRPr="00DA4DB7">
        <w:t xml:space="preserve"> </w:t>
      </w:r>
      <w:proofErr w:type="spellStart"/>
      <w:r w:rsidRPr="00DA4DB7">
        <w:t>Kongress</w:t>
      </w:r>
      <w:proofErr w:type="spellEnd"/>
      <w:r w:rsidRPr="00DA4DB7">
        <w:t xml:space="preserve"> </w:t>
      </w:r>
      <w:r w:rsidRPr="00DA4DB7">
        <w:t>Project</w:t>
      </w:r>
      <w:r w:rsidRPr="00DA4DB7">
        <w:t xml:space="preserve"> </w:t>
      </w:r>
      <w:r w:rsidRPr="00DA4DB7">
        <w:t>about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barriers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engaging</w:t>
      </w:r>
      <w:r w:rsidR="00EB43F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Neurodivergent</w:t>
      </w:r>
      <w:r w:rsidRPr="00DA4DB7">
        <w:t xml:space="preserve"> </w:t>
      </w:r>
      <w:r w:rsidRPr="00DA4DB7">
        <w:t>creatives</w:t>
      </w:r>
      <w:r w:rsidRPr="00DA4DB7">
        <w:t xml:space="preserve"> </w:t>
      </w:r>
      <w:r w:rsidRPr="00DA4DB7">
        <w:t>(</w:t>
      </w:r>
      <w:hyperlink r:id="rId72">
        <w:r w:rsidRPr="00DA4DB7">
          <w:rPr>
            <w:rStyle w:val="Hyperlink"/>
          </w:rPr>
          <w:t>FlowOBSAD.wixsite.com/flow-</w:t>
        </w:r>
      </w:hyperlink>
      <w:r w:rsidRPr="00DA4DB7">
        <w:t xml:space="preserve"> </w:t>
      </w:r>
      <w:hyperlink r:id="rId73">
        <w:proofErr w:type="spellStart"/>
        <w:r w:rsidRPr="00DA4DB7">
          <w:rPr>
            <w:rStyle w:val="Hyperlink"/>
          </w:rPr>
          <w:t>observatorium</w:t>
        </w:r>
        <w:proofErr w:type="spellEnd"/>
        <w:r w:rsidRPr="00DA4DB7">
          <w:rPr>
            <w:rStyle w:val="Hyperlink"/>
          </w:rPr>
          <w:t>/resources</w:t>
        </w:r>
      </w:hyperlink>
      <w:r w:rsidRPr="00DA4DB7">
        <w:t>).</w:t>
      </w:r>
    </w:p>
    <w:p w14:paraId="62FEC87E" w14:textId="2576EF02" w:rsidR="000F0E37" w:rsidRPr="00DA4DB7" w:rsidRDefault="00D277FB" w:rsidP="00DA4DB7">
      <w:r w:rsidRPr="00EB43F7">
        <w:rPr>
          <w:b/>
          <w:bCs/>
        </w:rPr>
        <w:t>Graeae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Theatre</w:t>
      </w:r>
      <w:r w:rsidRPr="00DA4DB7">
        <w:t xml:space="preserve"> </w:t>
      </w:r>
      <w:r w:rsidRPr="00DA4DB7">
        <w:t>(</w:t>
      </w:r>
      <w:hyperlink r:id="rId74">
        <w:r w:rsidRPr="00DA4DB7">
          <w:rPr>
            <w:rStyle w:val="Hyperlink"/>
          </w:rPr>
          <w:t>graeae.org</w:t>
        </w:r>
      </w:hyperlink>
      <w:r w:rsidRPr="00DA4DB7">
        <w:t>).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company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deaf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disabled</w:t>
      </w:r>
      <w:r w:rsidRPr="00DA4DB7">
        <w:t xml:space="preserve"> </w:t>
      </w:r>
      <w:proofErr w:type="spellStart"/>
      <w:r w:rsidRPr="00DA4DB7">
        <w:t>actorsthat</w:t>
      </w:r>
      <w:proofErr w:type="spellEnd"/>
      <w:r w:rsidRPr="00DA4DB7">
        <w:t xml:space="preserve"> </w:t>
      </w:r>
      <w:proofErr w:type="spellStart"/>
      <w:r w:rsidRPr="00DA4DB7">
        <w:t>includesBSL</w:t>
      </w:r>
      <w:proofErr w:type="spellEnd"/>
      <w:r w:rsidRPr="00DA4DB7">
        <w:t>,</w:t>
      </w:r>
      <w:r w:rsidRPr="00DA4DB7">
        <w:t xml:space="preserve"> </w:t>
      </w:r>
      <w:r w:rsidRPr="00DA4DB7">
        <w:t>creative</w:t>
      </w:r>
      <w:r w:rsidRPr="00DA4DB7">
        <w:t xml:space="preserve"> </w:t>
      </w:r>
      <w:r w:rsidRPr="00DA4DB7">
        <w:t>captioning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audio</w:t>
      </w:r>
      <w:r w:rsidRPr="00DA4DB7">
        <w:t xml:space="preserve"> </w:t>
      </w:r>
      <w:r w:rsidRPr="00DA4DB7">
        <w:t>description</w:t>
      </w:r>
      <w:r w:rsidRPr="00DA4DB7">
        <w:t xml:space="preserve"> </w:t>
      </w:r>
      <w:r w:rsidRPr="00DA4DB7">
        <w:t>woven</w:t>
      </w:r>
      <w:r w:rsidRPr="00DA4DB7">
        <w:t xml:space="preserve"> </w:t>
      </w:r>
      <w:r w:rsidRPr="00DA4DB7">
        <w:t>into</w:t>
      </w:r>
      <w:r w:rsidRPr="00DA4DB7">
        <w:t xml:space="preserve"> </w:t>
      </w:r>
      <w:r w:rsidRPr="00DA4DB7">
        <w:t>all their productions in a mixture of both live and in ear, depending on the</w:t>
      </w:r>
      <w:r w:rsidRPr="00DA4DB7">
        <w:t xml:space="preserve"> </w:t>
      </w:r>
      <w:r w:rsidRPr="00DA4DB7">
        <w:t>nature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production.</w:t>
      </w:r>
    </w:p>
    <w:p w14:paraId="635E822E" w14:textId="77777777" w:rsidR="000F0E37" w:rsidRPr="00DA4DB7" w:rsidRDefault="00D277FB" w:rsidP="00DA4DB7">
      <w:r w:rsidRPr="00EB43F7">
        <w:rPr>
          <w:b/>
          <w:bCs/>
        </w:rPr>
        <w:t>Inclusive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Description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for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Equality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and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Access</w:t>
      </w:r>
      <w:r w:rsidRPr="00DA4DB7">
        <w:t xml:space="preserve"> </w:t>
      </w:r>
      <w:r w:rsidRPr="00DA4DB7">
        <w:t>(IDEA).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partnership</w:t>
      </w:r>
      <w:r w:rsidRPr="00DA4DB7">
        <w:t xml:space="preserve"> </w:t>
      </w:r>
      <w:r w:rsidRPr="00DA4DB7">
        <w:t>between</w:t>
      </w:r>
      <w:r w:rsidRPr="00DA4DB7">
        <w:t xml:space="preserve"> </w:t>
      </w:r>
      <w:r w:rsidRPr="00DA4DB7">
        <w:t>Royal</w:t>
      </w:r>
      <w:r w:rsidRPr="00DA4DB7">
        <w:t xml:space="preserve"> </w:t>
      </w:r>
      <w:r w:rsidRPr="00DA4DB7">
        <w:t>Holloway</w:t>
      </w:r>
      <w:r w:rsidRPr="00DA4DB7">
        <w:t xml:space="preserve"> </w:t>
      </w:r>
      <w:r w:rsidRPr="00DA4DB7">
        <w:t>University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London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VocalEyes.</w:t>
      </w:r>
    </w:p>
    <w:p w14:paraId="3BB51AF1" w14:textId="77777777" w:rsidR="000F0E37" w:rsidRPr="00DA4DB7" w:rsidRDefault="00D277FB" w:rsidP="00DA4DB7">
      <w:r w:rsidRPr="00EB43F7">
        <w:rPr>
          <w:b/>
          <w:bCs/>
        </w:rPr>
        <w:t>Leeds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Playhouse</w:t>
      </w:r>
      <w:r w:rsidRPr="00DA4DB7">
        <w:t>,</w:t>
      </w:r>
      <w:r w:rsidRPr="00DA4DB7">
        <w:t xml:space="preserve"> </w:t>
      </w:r>
      <w:r w:rsidRPr="00DA4DB7">
        <w:t>Theatre</w:t>
      </w:r>
      <w:r w:rsidRPr="00DA4DB7">
        <w:t xml:space="preserve"> </w:t>
      </w:r>
      <w:r w:rsidRPr="00DA4DB7">
        <w:t>&amp;</w:t>
      </w:r>
      <w:r w:rsidRPr="00DA4DB7">
        <w:t xml:space="preserve"> </w:t>
      </w:r>
      <w:r w:rsidRPr="00DA4DB7">
        <w:t>Dementia</w:t>
      </w:r>
      <w:r w:rsidRPr="00DA4DB7">
        <w:t>,</w:t>
      </w:r>
      <w:r w:rsidRPr="00DA4DB7">
        <w:t xml:space="preserve"> </w:t>
      </w:r>
      <w:r w:rsidRPr="00DA4DB7">
        <w:t>(</w:t>
      </w:r>
      <w:hyperlink r:id="rId75">
        <w:r w:rsidRPr="00DA4DB7">
          <w:rPr>
            <w:rStyle w:val="Hyperlink"/>
          </w:rPr>
          <w:t>LeedsPlayhouse.org.uk/creative-</w:t>
        </w:r>
      </w:hyperlink>
      <w:r w:rsidRPr="00DA4DB7">
        <w:t xml:space="preserve"> </w:t>
      </w:r>
      <w:hyperlink r:id="rId76">
        <w:r w:rsidRPr="00DA4DB7">
          <w:rPr>
            <w:rStyle w:val="Hyperlink"/>
          </w:rPr>
          <w:t>engagement/older-people/theatre-dementia</w:t>
        </w:r>
      </w:hyperlink>
      <w:r w:rsidRPr="00DA4DB7">
        <w:t>)</w:t>
      </w:r>
    </w:p>
    <w:p w14:paraId="2DD76F89" w14:textId="77777777" w:rsidR="000F0E37" w:rsidRPr="00DA4DB7" w:rsidRDefault="00D277FB" w:rsidP="00DA4DB7">
      <w:r w:rsidRPr="00EB43F7">
        <w:rPr>
          <w:b/>
          <w:bCs/>
        </w:rPr>
        <w:t>Leeds Playhouse</w:t>
      </w:r>
      <w:r w:rsidRPr="00DA4DB7">
        <w:t xml:space="preserve">, </w:t>
      </w:r>
      <w:r w:rsidRPr="00DA4DB7">
        <w:t xml:space="preserve">Guide to dementia-friendly </w:t>
      </w:r>
      <w:r w:rsidRPr="00DA4DB7">
        <w:t xml:space="preserve">performances </w:t>
      </w:r>
      <w:r w:rsidRPr="00DA4DB7">
        <w:t>(</w:t>
      </w:r>
      <w:proofErr w:type="spellStart"/>
      <w:r w:rsidRPr="00DA4DB7">
        <w:fldChar w:fldCharType="begin"/>
      </w:r>
      <w:r w:rsidRPr="00DA4DB7">
        <w:instrText xml:space="preserve"> HYPERLINK "http://BaringFoundation.org.uk/wp-content/uplo</w:instrText>
      </w:r>
      <w:r w:rsidRPr="00DA4DB7">
        <w:instrText xml:space="preserve">ads/2016/05/Dementia-Friendly-Performances-Guide.pdf" \h </w:instrText>
      </w:r>
      <w:r w:rsidRPr="00DA4DB7">
        <w:fldChar w:fldCharType="separate"/>
      </w:r>
      <w:r w:rsidRPr="00DA4DB7">
        <w:rPr>
          <w:rStyle w:val="Hyperlink"/>
        </w:rPr>
        <w:t>BaringFoundation</w:t>
      </w:r>
      <w:proofErr w:type="spellEnd"/>
      <w:r w:rsidRPr="00DA4DB7">
        <w:rPr>
          <w:rStyle w:val="Hyperlink"/>
        </w:rPr>
        <w:t>.</w:t>
      </w:r>
      <w:r w:rsidRPr="00DA4DB7">
        <w:fldChar w:fldCharType="end"/>
      </w:r>
      <w:r w:rsidRPr="00DA4DB7">
        <w:t xml:space="preserve"> </w:t>
      </w:r>
      <w:hyperlink r:id="rId77">
        <w:r w:rsidRPr="00DA4DB7">
          <w:rPr>
            <w:rStyle w:val="Hyperlink"/>
          </w:rPr>
          <w:t>org.uk/wp-content/uploads/2016/05/Dementia-Friendly-Performanc</w:t>
        </w:r>
        <w:r w:rsidRPr="00DA4DB7">
          <w:rPr>
            <w:rStyle w:val="Hyperlink"/>
          </w:rPr>
          <w:t>es-</w:t>
        </w:r>
      </w:hyperlink>
      <w:r w:rsidRPr="00DA4DB7">
        <w:t xml:space="preserve"> </w:t>
      </w:r>
      <w:hyperlink r:id="rId78">
        <w:r w:rsidRPr="00DA4DB7">
          <w:rPr>
            <w:rStyle w:val="Hyperlink"/>
          </w:rPr>
          <w:t>Guide.pdf</w:t>
        </w:r>
      </w:hyperlink>
      <w:r w:rsidRPr="00DA4DB7">
        <w:t>)</w:t>
      </w:r>
    </w:p>
    <w:p w14:paraId="3CDEA865" w14:textId="77777777" w:rsidR="000F0E37" w:rsidRPr="00DA4DB7" w:rsidRDefault="00D277FB" w:rsidP="00DA4DB7">
      <w:r w:rsidRPr="00EB43F7">
        <w:rPr>
          <w:b/>
          <w:bCs/>
        </w:rPr>
        <w:t>Mind the Gap</w:t>
      </w:r>
      <w:r w:rsidRPr="00DA4DB7">
        <w:t xml:space="preserve"> </w:t>
      </w:r>
      <w:r w:rsidRPr="00DA4DB7">
        <w:t>(</w:t>
      </w:r>
      <w:hyperlink r:id="rId79">
        <w:r w:rsidRPr="00DA4DB7">
          <w:rPr>
            <w:rStyle w:val="Hyperlink"/>
          </w:rPr>
          <w:t>mind-the-gap.org.uk</w:t>
        </w:r>
      </w:hyperlink>
      <w:r w:rsidRPr="00DA4DB7">
        <w:t>). England’s leading learning disability</w:t>
      </w:r>
      <w:r w:rsidRPr="00DA4DB7">
        <w:t xml:space="preserve"> </w:t>
      </w:r>
      <w:r w:rsidRPr="00DA4DB7">
        <w:t>performance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live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company.</w:t>
      </w:r>
      <w:r w:rsidRPr="00DA4DB7">
        <w:t xml:space="preserve"> </w:t>
      </w:r>
      <w:r w:rsidRPr="00DA4DB7">
        <w:t>Collaborates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partners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ensure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sector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inclusive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learning</w:t>
      </w:r>
      <w:r w:rsidRPr="00DA4DB7">
        <w:t xml:space="preserve"> </w:t>
      </w:r>
      <w:r w:rsidRPr="00DA4DB7">
        <w:t>disabilities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autism.</w:t>
      </w:r>
    </w:p>
    <w:p w14:paraId="44EF0B6D" w14:textId="77777777" w:rsidR="000F0E37" w:rsidRPr="00DA4DB7" w:rsidRDefault="00D277FB" w:rsidP="00DA4DB7">
      <w:r w:rsidRPr="00EB43F7">
        <w:rPr>
          <w:b/>
          <w:bCs/>
        </w:rPr>
        <w:t>The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Music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Man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Project</w:t>
      </w:r>
      <w:r w:rsidRPr="00DA4DB7">
        <w:t xml:space="preserve"> </w:t>
      </w:r>
      <w:r w:rsidRPr="00DA4DB7">
        <w:t>(</w:t>
      </w:r>
      <w:hyperlink r:id="rId80">
        <w:r w:rsidRPr="00DA4DB7">
          <w:rPr>
            <w:rStyle w:val="Hyperlink"/>
          </w:rPr>
          <w:t>TheMusicManProject.com</w:t>
        </w:r>
      </w:hyperlink>
      <w:r w:rsidRPr="00DA4DB7">
        <w:t>).</w:t>
      </w:r>
      <w:r w:rsidRPr="00DA4DB7">
        <w:t xml:space="preserve"> </w:t>
      </w:r>
      <w:r w:rsidRPr="00DA4DB7">
        <w:t>International</w:t>
      </w:r>
      <w:r w:rsidRPr="00DA4DB7">
        <w:t xml:space="preserve"> </w:t>
      </w:r>
      <w:r w:rsidRPr="00DA4DB7">
        <w:t>music</w:t>
      </w:r>
      <w:r w:rsidRPr="00DA4DB7">
        <w:t xml:space="preserve"> </w:t>
      </w:r>
      <w:r w:rsidRPr="00DA4DB7">
        <w:t>education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performance</w:t>
      </w:r>
      <w:r w:rsidRPr="00DA4DB7">
        <w:t xml:space="preserve"> </w:t>
      </w:r>
      <w:r w:rsidRPr="00DA4DB7">
        <w:t>service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children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adults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learning</w:t>
      </w:r>
      <w:r w:rsidRPr="00DA4DB7">
        <w:t xml:space="preserve"> </w:t>
      </w:r>
      <w:r w:rsidRPr="00DA4DB7">
        <w:t xml:space="preserve">disabilities. They have performed at the London Palladium and Royal </w:t>
      </w:r>
      <w:proofErr w:type="gramStart"/>
      <w:r w:rsidRPr="00DA4DB7">
        <w:t>Albert</w:t>
      </w:r>
      <w:r w:rsidRPr="00DA4DB7">
        <w:t xml:space="preserve"> </w:t>
      </w:r>
      <w:r w:rsidRPr="00DA4DB7">
        <w:t>Hall,</w:t>
      </w:r>
      <w:r w:rsidRPr="00DA4DB7">
        <w:t xml:space="preserve"> </w:t>
      </w:r>
      <w:r w:rsidRPr="00DA4DB7">
        <w:t>and</w:t>
      </w:r>
      <w:proofErr w:type="gramEnd"/>
      <w:r w:rsidRPr="00DA4DB7">
        <w:t xml:space="preserve"> </w:t>
      </w:r>
      <w:r w:rsidRPr="00DA4DB7">
        <w:t>overse</w:t>
      </w:r>
      <w:r w:rsidRPr="00DA4DB7">
        <w:t>e</w:t>
      </w:r>
      <w:r w:rsidRPr="00DA4DB7">
        <w:t xml:space="preserve"> </w:t>
      </w:r>
      <w:r w:rsidRPr="00DA4DB7">
        <w:t>teaching</w:t>
      </w:r>
      <w:r w:rsidRPr="00DA4DB7">
        <w:t xml:space="preserve"> </w:t>
      </w:r>
      <w:r w:rsidRPr="00DA4DB7">
        <w:t>centres</w:t>
      </w:r>
      <w:r w:rsidRPr="00DA4DB7">
        <w:t xml:space="preserve"> </w:t>
      </w:r>
      <w:r w:rsidRPr="00DA4DB7">
        <w:t>across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around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world.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goal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connect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global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community</w:t>
      </w:r>
      <w:r w:rsidRPr="00DA4DB7">
        <w:t xml:space="preserve"> </w:t>
      </w:r>
      <w:r w:rsidRPr="00DA4DB7">
        <w:t>through</w:t>
      </w:r>
      <w:r w:rsidRPr="00DA4DB7">
        <w:t xml:space="preserve"> </w:t>
      </w:r>
      <w:r w:rsidRPr="00DA4DB7">
        <w:t>music.</w:t>
      </w:r>
    </w:p>
    <w:p w14:paraId="1A784F9C" w14:textId="77777777" w:rsidR="00DA4DB7" w:rsidRDefault="00D277FB" w:rsidP="00DA4DB7">
      <w:r w:rsidRPr="00EB43F7">
        <w:rPr>
          <w:b/>
          <w:bCs/>
        </w:rPr>
        <w:t>Nicky Taylor</w:t>
      </w:r>
      <w:r w:rsidRPr="00DA4DB7">
        <w:t xml:space="preserve"> </w:t>
      </w:r>
      <w:r w:rsidRPr="00DA4DB7">
        <w:t>(</w:t>
      </w:r>
      <w:hyperlink r:id="rId81">
        <w:r w:rsidR="00DA4DB7">
          <w:rPr>
            <w:rStyle w:val="Hyperlink"/>
          </w:rPr>
          <w:t>Ni</w:t>
        </w:r>
        <w:r w:rsidRPr="00DA4DB7">
          <w:rPr>
            <w:rStyle w:val="Hyperlink"/>
          </w:rPr>
          <w:t>ckyTaylor.uk</w:t>
        </w:r>
      </w:hyperlink>
      <w:r w:rsidRPr="00DA4DB7">
        <w:t>). An independent UK based consultant and</w:t>
      </w:r>
      <w:r w:rsidRPr="00DA4DB7">
        <w:t xml:space="preserve"> </w:t>
      </w:r>
      <w:r w:rsidRPr="00DA4DB7">
        <w:t>researcher focused on arts access and co-creative practice. Expertise on</w:t>
      </w:r>
      <w:r w:rsidRPr="00DA4DB7">
        <w:t xml:space="preserve"> </w:t>
      </w:r>
      <w:r w:rsidRPr="00DA4DB7">
        <w:t>dementia-friendly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relaxed</w:t>
      </w:r>
      <w:r w:rsidRPr="00DA4DB7">
        <w:t xml:space="preserve"> </w:t>
      </w:r>
      <w:r w:rsidRPr="00DA4DB7">
        <w:t>performances.</w:t>
      </w:r>
    </w:p>
    <w:p w14:paraId="10F607BD" w14:textId="1948D74C" w:rsidR="000F0E37" w:rsidRPr="00DA4DB7" w:rsidRDefault="00D277FB" w:rsidP="00DA4DB7">
      <w:r w:rsidRPr="00EB43F7">
        <w:rPr>
          <w:b/>
          <w:bCs/>
        </w:rPr>
        <w:lastRenderedPageBreak/>
        <w:t>Oily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Cart</w:t>
      </w:r>
      <w:r w:rsidRPr="00DA4DB7">
        <w:t xml:space="preserve"> </w:t>
      </w:r>
      <w:r w:rsidRPr="00DA4DB7">
        <w:t>(</w:t>
      </w:r>
      <w:hyperlink r:id="rId82">
        <w:r w:rsidRPr="00DA4DB7">
          <w:rPr>
            <w:rStyle w:val="Hyperlink"/>
          </w:rPr>
          <w:t>OilyCart.org.uk</w:t>
        </w:r>
      </w:hyperlink>
      <w:r w:rsidRPr="00DA4DB7">
        <w:t>).</w:t>
      </w:r>
      <w:r w:rsidRPr="00DA4DB7">
        <w:t xml:space="preserve"> </w:t>
      </w:r>
      <w:r w:rsidRPr="00DA4DB7">
        <w:t>Creates</w:t>
      </w:r>
      <w:r w:rsidRPr="00DA4DB7">
        <w:t xml:space="preserve"> </w:t>
      </w:r>
      <w:r w:rsidRPr="00DA4DB7">
        <w:t>interactive,</w:t>
      </w:r>
      <w:r w:rsidRPr="00DA4DB7">
        <w:t xml:space="preserve"> </w:t>
      </w:r>
      <w:r w:rsidRPr="00DA4DB7">
        <w:t>sensory</w:t>
      </w:r>
      <w:r w:rsidRPr="00DA4DB7">
        <w:t xml:space="preserve"> </w:t>
      </w:r>
      <w:r w:rsidRPr="00DA4DB7">
        <w:t>shows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tour</w:t>
      </w:r>
      <w:r w:rsidRPr="00DA4DB7">
        <w:t xml:space="preserve"> </w:t>
      </w:r>
      <w:r w:rsidRPr="00DA4DB7">
        <w:t>across</w:t>
      </w:r>
      <w:r w:rsidRPr="00DA4DB7">
        <w:t xml:space="preserve"> </w:t>
      </w:r>
      <w:r w:rsidRPr="00DA4DB7">
        <w:t>the UK and internationally. Performances use sounds, smells, touch, lights,</w:t>
      </w:r>
      <w:r w:rsidRPr="00DA4DB7">
        <w:t xml:space="preserve"> </w:t>
      </w:r>
      <w:proofErr w:type="gramStart"/>
      <w:r w:rsidRPr="00DA4DB7">
        <w:t>music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movement,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take</w:t>
      </w:r>
      <w:r w:rsidRPr="00DA4DB7">
        <w:t xml:space="preserve"> </w:t>
      </w:r>
      <w:r w:rsidRPr="00DA4DB7">
        <w:t>place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stage,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trampoline,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even</w:t>
      </w:r>
      <w:r w:rsidRPr="00DA4DB7">
        <w:t xml:space="preserve"> </w:t>
      </w:r>
      <w:r w:rsidRPr="00DA4DB7">
        <w:t>up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air.</w:t>
      </w:r>
      <w:r w:rsidRPr="00DA4DB7">
        <w:t xml:space="preserve"> </w:t>
      </w:r>
      <w:r w:rsidRPr="00DA4DB7">
        <w:t>Made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children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young</w:t>
      </w:r>
      <w:r w:rsidRPr="00DA4DB7">
        <w:t xml:space="preserve"> </w:t>
      </w:r>
      <w:r w:rsidRPr="00DA4DB7">
        <w:t>people,</w:t>
      </w:r>
      <w:r w:rsidRPr="00DA4DB7">
        <w:t xml:space="preserve"> </w:t>
      </w:r>
      <w:r w:rsidRPr="00DA4DB7">
        <w:t>regardless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age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perceived</w:t>
      </w:r>
      <w:r w:rsidRPr="00DA4DB7">
        <w:t xml:space="preserve"> </w:t>
      </w:r>
      <w:r w:rsidRPr="00DA4DB7">
        <w:t>ability.</w:t>
      </w:r>
    </w:p>
    <w:p w14:paraId="4993A97D" w14:textId="77777777" w:rsidR="000F0E37" w:rsidRPr="00DA4DB7" w:rsidRDefault="00D277FB" w:rsidP="00DA4DB7">
      <w:proofErr w:type="spellStart"/>
      <w:r w:rsidRPr="00EB43F7">
        <w:rPr>
          <w:b/>
          <w:bCs/>
        </w:rPr>
        <w:t>Q</w:t>
      </w:r>
      <w:r w:rsidRPr="00EB43F7">
        <w:rPr>
          <w:b/>
          <w:bCs/>
        </w:rPr>
        <w:t>uiplash</w:t>
      </w:r>
      <w:proofErr w:type="spellEnd"/>
      <w:r w:rsidRPr="00DA4DB7">
        <w:t xml:space="preserve"> </w:t>
      </w:r>
      <w:r w:rsidRPr="00DA4DB7">
        <w:t>(</w:t>
      </w:r>
      <w:hyperlink r:id="rId83">
        <w:r w:rsidRPr="00DA4DB7">
          <w:rPr>
            <w:rStyle w:val="Hyperlink"/>
          </w:rPr>
          <w:t>Quiplash.co.uk</w:t>
        </w:r>
      </w:hyperlink>
      <w:r w:rsidRPr="00DA4DB7">
        <w:t>).</w:t>
      </w:r>
      <w:r w:rsidRPr="00DA4DB7">
        <w:t xml:space="preserve"> </w:t>
      </w:r>
      <w:r w:rsidRPr="00DA4DB7">
        <w:t>Working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first</w:t>
      </w:r>
      <w:r w:rsidRPr="00DA4DB7">
        <w:t xml:space="preserve"> </w:t>
      </w:r>
      <w:r w:rsidRPr="00DA4DB7">
        <w:t>perspective,</w:t>
      </w:r>
      <w:r w:rsidRPr="00DA4DB7">
        <w:t xml:space="preserve"> </w:t>
      </w:r>
      <w:proofErr w:type="spellStart"/>
      <w:r w:rsidRPr="00DA4DB7">
        <w:t>Quiplash</w:t>
      </w:r>
      <w:proofErr w:type="spellEnd"/>
      <w:r w:rsidRPr="00DA4DB7">
        <w:t xml:space="preserve"> </w:t>
      </w:r>
      <w:r w:rsidRPr="00DA4DB7">
        <w:t>makes</w:t>
      </w:r>
      <w:r w:rsidRPr="00DA4DB7">
        <w:t xml:space="preserve"> </w:t>
      </w:r>
      <w:r w:rsidRPr="00DA4DB7">
        <w:t>space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queer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creatives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audiences.</w:t>
      </w:r>
      <w:r w:rsidRPr="00DA4DB7">
        <w:t xml:space="preserve"> </w:t>
      </w:r>
      <w:r w:rsidRPr="00DA4DB7">
        <w:t>They</w:t>
      </w:r>
      <w:r w:rsidRPr="00DA4DB7">
        <w:t xml:space="preserve"> </w:t>
      </w:r>
      <w:r w:rsidRPr="00DA4DB7">
        <w:t>make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performances,</w:t>
      </w:r>
      <w:r w:rsidRPr="00DA4DB7">
        <w:t xml:space="preserve"> </w:t>
      </w:r>
      <w:r w:rsidRPr="00DA4DB7">
        <w:t>run</w:t>
      </w:r>
      <w:r w:rsidRPr="00DA4DB7">
        <w:t xml:space="preserve"> </w:t>
      </w:r>
      <w:proofErr w:type="gramStart"/>
      <w:r w:rsidRPr="00DA4DB7">
        <w:t>training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consult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awareness,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justice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accessibility.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speciality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creative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integrated</w:t>
      </w:r>
      <w:r w:rsidRPr="00DA4DB7">
        <w:t xml:space="preserve"> </w:t>
      </w:r>
      <w:r w:rsidRPr="00DA4DB7">
        <w:t xml:space="preserve">audio description. Situated </w:t>
      </w:r>
      <w:r w:rsidRPr="00DA4DB7">
        <w:t>at the intersection of queerness and disability,</w:t>
      </w:r>
      <w:r w:rsidRPr="00DA4DB7">
        <w:t xml:space="preserve"> </w:t>
      </w:r>
      <w:proofErr w:type="spellStart"/>
      <w:r w:rsidRPr="00DA4DB7">
        <w:t>Quiplash</w:t>
      </w:r>
      <w:proofErr w:type="spellEnd"/>
      <w:r w:rsidRPr="00DA4DB7">
        <w:t xml:space="preserve"> works to uplift queer disabled people and to support wider</w:t>
      </w:r>
      <w:r w:rsidRPr="00DA4DB7">
        <w:t xml:space="preserve"> </w:t>
      </w:r>
      <w:r w:rsidRPr="00DA4DB7">
        <w:t>awareness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creative</w:t>
      </w:r>
      <w:r w:rsidRPr="00DA4DB7">
        <w:t xml:space="preserve"> </w:t>
      </w:r>
      <w:r w:rsidRPr="00DA4DB7">
        <w:t>sector.</w:t>
      </w:r>
    </w:p>
    <w:p w14:paraId="40D9F35B" w14:textId="77777777" w:rsidR="000F0E37" w:rsidRPr="00DA4DB7" w:rsidRDefault="00D277FB" w:rsidP="00DA4DB7">
      <w:r w:rsidRPr="00EB43F7">
        <w:rPr>
          <w:b/>
          <w:bCs/>
        </w:rPr>
        <w:t>Signed Culture</w:t>
      </w:r>
      <w:r w:rsidRPr="00DA4DB7">
        <w:t xml:space="preserve"> </w:t>
      </w:r>
      <w:r w:rsidRPr="00DA4DB7">
        <w:t>(</w:t>
      </w:r>
      <w:hyperlink r:id="rId84">
        <w:r w:rsidRPr="00DA4DB7">
          <w:rPr>
            <w:rStyle w:val="Hyperlink"/>
          </w:rPr>
          <w:t>SignedCulture.org.uk</w:t>
        </w:r>
      </w:hyperlink>
      <w:r w:rsidRPr="00DA4DB7">
        <w:t xml:space="preserve">). </w:t>
      </w:r>
      <w:r w:rsidRPr="00DA4DB7">
        <w:t xml:space="preserve">Works with BSL users, </w:t>
      </w:r>
      <w:proofErr w:type="gramStart"/>
      <w:r w:rsidRPr="00DA4DB7">
        <w:t>arts</w:t>
      </w:r>
      <w:proofErr w:type="gramEnd"/>
      <w:r w:rsidRPr="00DA4DB7">
        <w:t xml:space="preserve"> and</w:t>
      </w:r>
      <w:r w:rsidRPr="00DA4DB7">
        <w:t xml:space="preserve"> </w:t>
      </w:r>
      <w:r w:rsidRPr="00DA4DB7">
        <w:t>cultural or</w:t>
      </w:r>
      <w:r w:rsidRPr="00DA4DB7">
        <w:t>ganisations and BSL interpreters and Deaf presenters to help</w:t>
      </w:r>
      <w:r w:rsidRPr="00DA4DB7">
        <w:t xml:space="preserve"> </w:t>
      </w:r>
      <w:r w:rsidRPr="00DA4DB7">
        <w:t>ensure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cultural</w:t>
      </w:r>
      <w:r w:rsidRPr="00DA4DB7">
        <w:t xml:space="preserve"> </w:t>
      </w:r>
      <w:r w:rsidRPr="00DA4DB7">
        <w:t>sector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open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welcoming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Deaf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it</w:t>
      </w:r>
      <w:r w:rsidRPr="00DA4DB7">
        <w:t xml:space="preserve"> </w:t>
      </w:r>
      <w:r w:rsidRPr="00DA4DB7">
        <w:t>can</w:t>
      </w:r>
      <w:r w:rsidRPr="00DA4DB7">
        <w:t xml:space="preserve"> </w:t>
      </w:r>
      <w:r w:rsidRPr="00DA4DB7">
        <w:t>possibly</w:t>
      </w:r>
      <w:r w:rsidRPr="00DA4DB7">
        <w:t xml:space="preserve"> </w:t>
      </w:r>
      <w:r w:rsidRPr="00DA4DB7">
        <w:t>be.</w:t>
      </w:r>
    </w:p>
    <w:p w14:paraId="0459C6D3" w14:textId="77777777" w:rsidR="000F0E37" w:rsidRPr="00DA4DB7" w:rsidRDefault="00D277FB" w:rsidP="00DA4DB7">
      <w:r w:rsidRPr="00EB43F7">
        <w:rPr>
          <w:b/>
          <w:bCs/>
        </w:rPr>
        <w:t xml:space="preserve">Taking </w:t>
      </w:r>
      <w:r w:rsidRPr="00EB43F7">
        <w:rPr>
          <w:b/>
          <w:bCs/>
        </w:rPr>
        <w:t>Flight Theatre</w:t>
      </w:r>
      <w:r w:rsidRPr="00DA4DB7">
        <w:t xml:space="preserve"> </w:t>
      </w:r>
      <w:r w:rsidRPr="00DA4DB7">
        <w:t>(</w:t>
      </w:r>
      <w:hyperlink r:id="rId85">
        <w:r w:rsidRPr="00DA4DB7">
          <w:rPr>
            <w:rStyle w:val="Hyperlink"/>
          </w:rPr>
          <w:t>TakingFlightTheatre.org.uk</w:t>
        </w:r>
      </w:hyperlink>
      <w:r w:rsidRPr="00DA4DB7">
        <w:t>). Creates work with deaf</w:t>
      </w:r>
      <w:r w:rsidRPr="00DA4DB7">
        <w:t xml:space="preserve"> </w:t>
      </w:r>
      <w:r w:rsidRPr="00DA4DB7">
        <w:t>and disabled actors alongside non-disabled actors, and a source of advice and</w:t>
      </w:r>
      <w:r w:rsidRPr="00DA4DB7">
        <w:t xml:space="preserve"> </w:t>
      </w:r>
      <w:r w:rsidRPr="00DA4DB7">
        <w:t>guidance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Welsh</w:t>
      </w:r>
      <w:r w:rsidRPr="00DA4DB7">
        <w:t xml:space="preserve"> </w:t>
      </w:r>
      <w:r w:rsidRPr="00DA4DB7">
        <w:t>companies</w:t>
      </w:r>
      <w:r w:rsidRPr="00DA4DB7">
        <w:t xml:space="preserve"> </w:t>
      </w:r>
      <w:r w:rsidRPr="00DA4DB7">
        <w:t>looking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improve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inclusivity.</w:t>
      </w:r>
    </w:p>
    <w:p w14:paraId="032D3B30" w14:textId="77777777" w:rsidR="000F0E37" w:rsidRPr="00DA4DB7" w:rsidRDefault="00D277FB" w:rsidP="00DA4DB7">
      <w:r w:rsidRPr="00EB43F7">
        <w:rPr>
          <w:b/>
          <w:bCs/>
        </w:rPr>
        <w:t>THEATRE</w:t>
      </w:r>
      <w:r w:rsidRPr="00EB43F7">
        <w:rPr>
          <w:b/>
          <w:bCs/>
        </w:rPr>
        <w:t>SIGN</w:t>
      </w:r>
      <w:r w:rsidRPr="00DA4DB7">
        <w:t xml:space="preserve"> </w:t>
      </w:r>
      <w:r w:rsidRPr="00DA4DB7">
        <w:t>(</w:t>
      </w:r>
      <w:hyperlink r:id="rId86">
        <w:r w:rsidRPr="00DA4DB7">
          <w:rPr>
            <w:rStyle w:val="Hyperlink"/>
          </w:rPr>
          <w:t>TheatreSign.com</w:t>
        </w:r>
      </w:hyperlink>
      <w:r w:rsidRPr="00DA4DB7">
        <w:t>).</w:t>
      </w:r>
      <w:r w:rsidRPr="00DA4DB7">
        <w:t xml:space="preserve"> </w:t>
      </w:r>
      <w:r w:rsidRPr="00DA4DB7">
        <w:t>BSL</w:t>
      </w:r>
      <w:r w:rsidRPr="00DA4DB7">
        <w:t xml:space="preserve"> </w:t>
      </w:r>
      <w:r w:rsidRPr="00DA4DB7">
        <w:t>interpreters,</w:t>
      </w:r>
      <w:r w:rsidRPr="00DA4DB7">
        <w:t xml:space="preserve"> </w:t>
      </w:r>
      <w:proofErr w:type="gramStart"/>
      <w:r w:rsidRPr="00DA4DB7">
        <w:t>training</w:t>
      </w:r>
      <w:proofErr w:type="gramEnd"/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consultancy</w:t>
      </w:r>
    </w:p>
    <w:p w14:paraId="79444C31" w14:textId="77777777" w:rsidR="000F0E37" w:rsidRPr="00DA4DB7" w:rsidRDefault="00D277FB" w:rsidP="00DA4DB7">
      <w:r w:rsidRPr="00EB43F7">
        <w:rPr>
          <w:b/>
          <w:bCs/>
        </w:rPr>
        <w:t>Tincture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of</w:t>
      </w:r>
      <w:r w:rsidRPr="00EB43F7">
        <w:rPr>
          <w:b/>
          <w:bCs/>
        </w:rPr>
        <w:t xml:space="preserve"> </w:t>
      </w:r>
      <w:r w:rsidRPr="00EB43F7">
        <w:rPr>
          <w:b/>
          <w:bCs/>
        </w:rPr>
        <w:t>Museum</w:t>
      </w:r>
      <w:r w:rsidRPr="00DA4DB7">
        <w:t xml:space="preserve"> </w:t>
      </w:r>
      <w:r w:rsidRPr="00DA4DB7">
        <w:t>(</w:t>
      </w:r>
      <w:hyperlink r:id="rId87">
        <w:r w:rsidRPr="00DA4DB7">
          <w:rPr>
            <w:rStyle w:val="Hyperlink"/>
          </w:rPr>
          <w:t>TinctureOfMuseum.wordpress.com</w:t>
        </w:r>
      </w:hyperlink>
      <w:r w:rsidRPr="00DA4DB7">
        <w:t>). Award-winning</w:t>
      </w:r>
      <w:r w:rsidRPr="00DA4DB7">
        <w:t xml:space="preserve"> </w:t>
      </w:r>
      <w:r w:rsidRPr="00DA4DB7">
        <w:t xml:space="preserve">museum volunteer Claire Madge covers all things museum in </w:t>
      </w:r>
      <w:r w:rsidRPr="00DA4DB7">
        <w:t>her blog,</w:t>
      </w:r>
      <w:r w:rsidRPr="00DA4DB7">
        <w:t xml:space="preserve"> </w:t>
      </w:r>
      <w:r w:rsidRPr="00DA4DB7">
        <w:t>consultancy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talks,</w:t>
      </w:r>
      <w:r w:rsidRPr="00DA4DB7">
        <w:t xml:space="preserve"> </w:t>
      </w:r>
      <w:r w:rsidRPr="00DA4DB7">
        <w:t>though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strong</w:t>
      </w:r>
      <w:r w:rsidRPr="00DA4DB7">
        <w:t xml:space="preserve"> </w:t>
      </w:r>
      <w:r w:rsidRPr="00DA4DB7">
        <w:t>focus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making</w:t>
      </w:r>
      <w:r w:rsidRPr="00DA4DB7">
        <w:t xml:space="preserve"> </w:t>
      </w:r>
      <w:r w:rsidRPr="00DA4DB7">
        <w:t>museums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theatres</w:t>
      </w:r>
      <w:r w:rsidRPr="00DA4DB7">
        <w:t xml:space="preserve"> </w:t>
      </w:r>
      <w:r w:rsidRPr="00DA4DB7">
        <w:t>more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autistic</w:t>
      </w:r>
      <w:r w:rsidRPr="00DA4DB7">
        <w:t xml:space="preserve"> </w:t>
      </w:r>
      <w:r w:rsidRPr="00DA4DB7">
        <w:t>children.</w:t>
      </w:r>
    </w:p>
    <w:p w14:paraId="4DAFADDD" w14:textId="5FF71711" w:rsidR="000F0E37" w:rsidRPr="00DA4DB7" w:rsidRDefault="00D277FB" w:rsidP="00DA4DB7">
      <w:pPr>
        <w:sectPr w:rsidR="000F0E37" w:rsidRPr="00DA4DB7" w:rsidSect="00DA4DB7">
          <w:headerReference w:type="default" r:id="rId88"/>
          <w:footerReference w:type="default" r:id="rId89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proofErr w:type="spellStart"/>
      <w:r w:rsidRPr="00EB43F7">
        <w:rPr>
          <w:b/>
          <w:bCs/>
        </w:rPr>
        <w:t>Touretteshero</w:t>
      </w:r>
      <w:proofErr w:type="spellEnd"/>
      <w:r w:rsidRPr="00DA4DB7">
        <w:t xml:space="preserve"> </w:t>
      </w:r>
      <w:r w:rsidRPr="00DA4DB7">
        <w:t>(</w:t>
      </w:r>
      <w:hyperlink r:id="rId90">
        <w:r w:rsidRPr="00DA4DB7">
          <w:rPr>
            <w:rStyle w:val="Hyperlink"/>
          </w:rPr>
          <w:t>Tourette</w:t>
        </w:r>
        <w:r w:rsidRPr="00DA4DB7">
          <w:rPr>
            <w:rStyle w:val="Hyperlink"/>
          </w:rPr>
          <w:t>sHero.com</w:t>
        </w:r>
      </w:hyperlink>
      <w:r w:rsidRPr="00DA4DB7">
        <w:t xml:space="preserve">). Artist, </w:t>
      </w:r>
      <w:proofErr w:type="gramStart"/>
      <w:r w:rsidRPr="00DA4DB7">
        <w:t>writer</w:t>
      </w:r>
      <w:proofErr w:type="gramEnd"/>
      <w:r w:rsidRPr="00DA4DB7">
        <w:t xml:space="preserve"> and theatre maker</w:t>
      </w:r>
      <w:r w:rsidRPr="00DA4DB7">
        <w:t xml:space="preserve"> </w:t>
      </w:r>
      <w:r w:rsidRPr="00DA4DB7">
        <w:t xml:space="preserve">Jess Thom co-founded </w:t>
      </w:r>
      <w:proofErr w:type="spellStart"/>
      <w:r w:rsidRPr="00DA4DB7">
        <w:t>Touretteshero</w:t>
      </w:r>
      <w:proofErr w:type="spellEnd"/>
      <w:r w:rsidRPr="00DA4DB7">
        <w:t xml:space="preserve"> in 2010 with her colleague</w:t>
      </w:r>
      <w:r w:rsidRPr="00DA4DB7">
        <w:t xml:space="preserve"> </w:t>
      </w:r>
      <w:r w:rsidRPr="00DA4DB7">
        <w:t>Matthew</w:t>
      </w:r>
      <w:r w:rsidRPr="00DA4DB7">
        <w:t xml:space="preserve"> </w:t>
      </w:r>
      <w:r w:rsidRPr="00DA4DB7">
        <w:t>Pountney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response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being</w:t>
      </w:r>
      <w:r w:rsidRPr="00DA4DB7">
        <w:t xml:space="preserve"> </w:t>
      </w:r>
      <w:r w:rsidRPr="00DA4DB7">
        <w:t>diagnosed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Tourette’s</w:t>
      </w:r>
      <w:r w:rsidR="00DA4DB7">
        <w:t xml:space="preserve"> </w:t>
      </w:r>
    </w:p>
    <w:p w14:paraId="05C85079" w14:textId="77777777" w:rsidR="000F0E37" w:rsidRPr="00DA4DB7" w:rsidRDefault="00D277FB" w:rsidP="00DA4DB7">
      <w:r w:rsidRPr="00DA4DB7">
        <w:lastRenderedPageBreak/>
        <w:t>Syndrome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her</w:t>
      </w:r>
      <w:r w:rsidRPr="00DA4DB7">
        <w:t xml:space="preserve"> </w:t>
      </w:r>
      <w:r w:rsidRPr="00DA4DB7">
        <w:t>early</w:t>
      </w:r>
      <w:r w:rsidRPr="00DA4DB7">
        <w:t xml:space="preserve"> </w:t>
      </w:r>
      <w:r w:rsidRPr="00DA4DB7">
        <w:t>twenties.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goal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change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world</w:t>
      </w:r>
      <w:r w:rsidRPr="00DA4DB7">
        <w:t xml:space="preserve"> </w:t>
      </w:r>
      <w:r w:rsidRPr="00DA4DB7">
        <w:t>‘one</w:t>
      </w:r>
      <w:r w:rsidRPr="00DA4DB7">
        <w:t xml:space="preserve"> </w:t>
      </w:r>
      <w:r w:rsidRPr="00DA4DB7">
        <w:t>tic</w:t>
      </w:r>
      <w:r w:rsidRPr="00DA4DB7">
        <w:t xml:space="preserve"> </w:t>
      </w:r>
      <w:r w:rsidRPr="00DA4DB7">
        <w:t>at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time.’</w:t>
      </w:r>
      <w:r w:rsidRPr="00DA4DB7">
        <w:t xml:space="preserve"> </w:t>
      </w:r>
      <w:r w:rsidRPr="00DA4DB7">
        <w:t>They</w:t>
      </w:r>
      <w:r w:rsidRPr="00DA4DB7">
        <w:t xml:space="preserve"> </w:t>
      </w:r>
      <w:r w:rsidRPr="00DA4DB7">
        <w:t>support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develop</w:t>
      </w:r>
      <w:r w:rsidRPr="00DA4DB7">
        <w:t xml:space="preserve"> </w:t>
      </w:r>
      <w:r w:rsidRPr="00DA4DB7">
        <w:t>relaxed</w:t>
      </w:r>
      <w:r w:rsidRPr="00DA4DB7">
        <w:t xml:space="preserve"> </w:t>
      </w:r>
      <w:r w:rsidRPr="00DA4DB7">
        <w:t>performances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relaxed</w:t>
      </w:r>
      <w:r w:rsidRPr="00DA4DB7">
        <w:t xml:space="preserve"> </w:t>
      </w:r>
      <w:r w:rsidRPr="00DA4DB7">
        <w:t>venues.</w:t>
      </w:r>
    </w:p>
    <w:p w14:paraId="70C3EECC" w14:textId="77777777" w:rsidR="000F0E37" w:rsidRPr="00DA4DB7" w:rsidRDefault="00D277FB" w:rsidP="00DA4DB7">
      <w:r w:rsidRPr="00EB43F7">
        <w:rPr>
          <w:b/>
          <w:bCs/>
        </w:rPr>
        <w:t>Unlimited</w:t>
      </w:r>
      <w:r w:rsidRPr="00DA4DB7">
        <w:t xml:space="preserve"> </w:t>
      </w:r>
      <w:r w:rsidRPr="00DA4DB7">
        <w:t>(</w:t>
      </w:r>
      <w:hyperlink r:id="rId91">
        <w:r w:rsidRPr="00DA4DB7">
          <w:rPr>
            <w:rStyle w:val="Hyperlink"/>
          </w:rPr>
          <w:t>WeAreUnlimited.org.uk</w:t>
        </w:r>
      </w:hyperlink>
      <w:r w:rsidRPr="00DA4DB7">
        <w:t>). An arts commissioning programme</w:t>
      </w:r>
      <w:r w:rsidRPr="00DA4DB7">
        <w:t xml:space="preserve"> </w:t>
      </w:r>
      <w:r w:rsidRPr="00DA4DB7">
        <w:t>that</w:t>
      </w:r>
      <w:r w:rsidRPr="00DA4DB7">
        <w:t xml:space="preserve"> </w:t>
      </w:r>
      <w:r w:rsidRPr="00DA4DB7">
        <w:t>enables</w:t>
      </w:r>
      <w:r w:rsidRPr="00DA4DB7">
        <w:t xml:space="preserve"> </w:t>
      </w:r>
      <w:r w:rsidRPr="00DA4DB7">
        <w:t>new</w:t>
      </w:r>
      <w:r w:rsidRPr="00DA4DB7">
        <w:t xml:space="preserve"> </w:t>
      </w:r>
      <w:r w:rsidRPr="00DA4DB7">
        <w:t>work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artists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reach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international</w:t>
      </w:r>
      <w:r w:rsidRPr="00DA4DB7">
        <w:t xml:space="preserve"> </w:t>
      </w:r>
      <w:r w:rsidRPr="00DA4DB7">
        <w:t>audiences.</w:t>
      </w:r>
    </w:p>
    <w:p w14:paraId="27ACF4D5" w14:textId="77777777" w:rsidR="000F0E37" w:rsidRPr="00DA4DB7" w:rsidRDefault="00D277FB" w:rsidP="00DA4DB7">
      <w:r w:rsidRPr="00EB43F7">
        <w:rPr>
          <w:b/>
          <w:bCs/>
        </w:rPr>
        <w:t>#WeShallNotBeRemoved</w:t>
      </w:r>
      <w:r w:rsidRPr="00DA4DB7">
        <w:t xml:space="preserve"> </w:t>
      </w:r>
      <w:r w:rsidRPr="00DA4DB7">
        <w:t>(</w:t>
      </w:r>
      <w:hyperlink r:id="rId92">
        <w:r w:rsidRPr="00DA4DB7">
          <w:rPr>
            <w:rStyle w:val="Hyperlink"/>
          </w:rPr>
          <w:t>WeShallNotBeRemoved.com</w:t>
        </w:r>
      </w:hyperlink>
      <w:r w:rsidRPr="00DA4DB7">
        <w:t>).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intersectional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Alliance</w:t>
      </w:r>
      <w:r w:rsidRPr="00DA4DB7">
        <w:t xml:space="preserve"> </w:t>
      </w:r>
      <w:r w:rsidRPr="00DA4DB7">
        <w:t>formed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emergency</w:t>
      </w:r>
      <w:r w:rsidRPr="00DA4DB7">
        <w:t xml:space="preserve"> </w:t>
      </w:r>
      <w:r w:rsidRPr="00DA4DB7">
        <w:t>response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pandemic.</w:t>
      </w:r>
    </w:p>
    <w:p w14:paraId="3139586F" w14:textId="77777777" w:rsidR="000F0E37" w:rsidRPr="00DA4DB7" w:rsidRDefault="00D277FB" w:rsidP="00DA4DB7">
      <w:r w:rsidRPr="00DA4DB7">
        <w:t>A</w:t>
      </w:r>
      <w:r w:rsidRPr="00DA4DB7">
        <w:t xml:space="preserve"> </w:t>
      </w:r>
      <w:r w:rsidRPr="00DA4DB7">
        <w:t>forum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advocate,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campaign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support</w:t>
      </w:r>
      <w:r w:rsidRPr="00DA4DB7">
        <w:t xml:space="preserve"> </w:t>
      </w:r>
      <w:r w:rsidRPr="00DA4DB7">
        <w:t>deaf,</w:t>
      </w:r>
      <w:r w:rsidRPr="00DA4DB7">
        <w:t xml:space="preserve"> </w:t>
      </w:r>
      <w:r w:rsidRPr="00DA4DB7">
        <w:t>neurodivergent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creative</w:t>
      </w:r>
      <w:r w:rsidRPr="00DA4DB7">
        <w:t xml:space="preserve"> </w:t>
      </w:r>
      <w:r w:rsidRPr="00DA4DB7">
        <w:t>practitioners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through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after</w:t>
      </w:r>
      <w:r w:rsidRPr="00DA4DB7">
        <w:t xml:space="preserve"> </w:t>
      </w:r>
      <w:r w:rsidRPr="00DA4DB7">
        <w:t>Covid19.</w:t>
      </w:r>
      <w:r w:rsidRPr="00DA4DB7">
        <w:t xml:space="preserve"> </w:t>
      </w:r>
      <w:r w:rsidRPr="00DA4DB7">
        <w:t>Read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UK</w:t>
      </w:r>
      <w:r w:rsidRPr="00DA4DB7">
        <w:t xml:space="preserve"> </w:t>
      </w:r>
      <w:r w:rsidRPr="00DA4DB7">
        <w:t>Disability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Alliance</w:t>
      </w:r>
      <w:r w:rsidRPr="00DA4DB7">
        <w:t xml:space="preserve"> </w:t>
      </w:r>
      <w:r w:rsidRPr="00DA4DB7">
        <w:t>2021 Survey</w:t>
      </w:r>
      <w:r w:rsidRPr="00DA4DB7">
        <w:t xml:space="preserve"> </w:t>
      </w:r>
      <w:r w:rsidRPr="00DA4DB7">
        <w:t>Report</w:t>
      </w:r>
    </w:p>
    <w:p w14:paraId="000277FD" w14:textId="77777777" w:rsidR="000F0E37" w:rsidRPr="00DA4DB7" w:rsidRDefault="00D277FB" w:rsidP="00DA4DB7">
      <w:r w:rsidRPr="00DA4DB7">
        <w:t>(</w:t>
      </w:r>
      <w:hyperlink r:id="rId93">
        <w:r w:rsidRPr="00DA4DB7">
          <w:rPr>
            <w:rStyle w:val="Hyperlink"/>
          </w:rPr>
          <w:t>WeShallNotBeRemoved.com/2021survey/</w:t>
        </w:r>
      </w:hyperlink>
      <w:r w:rsidRPr="00DA4DB7">
        <w:t>) which focuses on the impact of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pandemic</w:t>
      </w:r>
      <w:r w:rsidRPr="00DA4DB7">
        <w:t xml:space="preserve"> </w:t>
      </w:r>
      <w:r w:rsidRPr="00DA4DB7">
        <w:t>on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arts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culture.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survey</w:t>
      </w:r>
      <w:r w:rsidRPr="00DA4DB7">
        <w:t xml:space="preserve"> </w:t>
      </w:r>
      <w:r w:rsidRPr="00DA4DB7">
        <w:t>reveals</w:t>
      </w:r>
      <w:r w:rsidRPr="00DA4DB7">
        <w:t xml:space="preserve"> </w:t>
      </w:r>
      <w:r w:rsidRPr="00DA4DB7">
        <w:t>an</w:t>
      </w:r>
      <w:r w:rsidRPr="00DA4DB7">
        <w:t xml:space="preserve"> </w:t>
      </w:r>
      <w:r w:rsidRPr="00DA4DB7">
        <w:t>alarmingly</w:t>
      </w:r>
      <w:r w:rsidRPr="00DA4DB7">
        <w:t xml:space="preserve"> </w:t>
      </w:r>
      <w:r w:rsidRPr="00DA4DB7">
        <w:t>fragile</w:t>
      </w:r>
      <w:r w:rsidRPr="00DA4DB7">
        <w:t xml:space="preserve"> </w:t>
      </w:r>
      <w:r w:rsidRPr="00DA4DB7">
        <w:t>cultural</w:t>
      </w:r>
      <w:r w:rsidRPr="00DA4DB7">
        <w:t xml:space="preserve"> </w:t>
      </w:r>
      <w:r w:rsidRPr="00DA4DB7">
        <w:t>environ</w:t>
      </w:r>
      <w:r w:rsidRPr="00DA4DB7">
        <w:t>ment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disabled</w:t>
      </w:r>
      <w:r w:rsidRPr="00DA4DB7">
        <w:t xml:space="preserve"> </w:t>
      </w:r>
      <w:r w:rsidRPr="00DA4DB7">
        <w:t>people,</w:t>
      </w:r>
      <w:r w:rsidRPr="00DA4DB7">
        <w:t xml:space="preserve"> </w:t>
      </w:r>
      <w:r w:rsidRPr="00DA4DB7">
        <w:t>full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intersectional</w:t>
      </w:r>
      <w:r w:rsidRPr="00DA4DB7">
        <w:t xml:space="preserve"> </w:t>
      </w:r>
      <w:r w:rsidRPr="00DA4DB7">
        <w:t>inequalities.</w:t>
      </w:r>
    </w:p>
    <w:p w14:paraId="79C1DA55" w14:textId="77777777" w:rsidR="000F0E37" w:rsidRDefault="000F0E37">
      <w:pPr>
        <w:spacing w:line="256" w:lineRule="auto"/>
        <w:sectPr w:rsidR="000F0E37" w:rsidSect="00DA4DB7"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</w:p>
    <w:p w14:paraId="046F47E9" w14:textId="77777777" w:rsidR="000F0E37" w:rsidRPr="00DA4DB7" w:rsidRDefault="00D277FB" w:rsidP="00DA4DB7">
      <w:r w:rsidRPr="00DA4DB7">
        <w:lastRenderedPageBreak/>
        <w:t>This</w:t>
      </w:r>
      <w:r w:rsidRPr="00DA4DB7">
        <w:t xml:space="preserve"> </w:t>
      </w:r>
      <w:r w:rsidRPr="00DA4DB7">
        <w:t>report</w:t>
      </w:r>
      <w:r w:rsidRPr="00DA4DB7">
        <w:t xml:space="preserve"> </w:t>
      </w:r>
      <w:r w:rsidRPr="00DA4DB7">
        <w:t>was</w:t>
      </w:r>
      <w:r w:rsidRPr="00DA4DB7">
        <w:t xml:space="preserve"> </w:t>
      </w:r>
      <w:r w:rsidRPr="00DA4DB7">
        <w:t>written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Matthew</w:t>
      </w:r>
      <w:r w:rsidRPr="00DA4DB7">
        <w:t xml:space="preserve"> </w:t>
      </w:r>
      <w:r w:rsidRPr="00DA4DB7">
        <w:t>Cock,</w:t>
      </w:r>
      <w:r w:rsidRPr="00DA4DB7">
        <w:t xml:space="preserve"> </w:t>
      </w:r>
      <w:r w:rsidRPr="00DA4DB7">
        <w:t>Chief</w:t>
      </w:r>
      <w:r w:rsidRPr="00DA4DB7">
        <w:t xml:space="preserve"> </w:t>
      </w:r>
      <w:r w:rsidRPr="00DA4DB7">
        <w:t>Executive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VocalEyes,</w:t>
      </w:r>
      <w:r w:rsidRPr="00DA4DB7">
        <w:t xml:space="preserve"> </w:t>
      </w:r>
      <w:r w:rsidRPr="00DA4DB7">
        <w:t>with</w:t>
      </w:r>
      <w:r w:rsidRPr="00DA4DB7">
        <w:t xml:space="preserve"> </w:t>
      </w:r>
      <w:r w:rsidRPr="00DA4DB7">
        <w:t>Joanna Wood, Chair of Trustees, VocalEyes; Melanie Sharpe and Liz Hilder of</w:t>
      </w:r>
      <w:r w:rsidRPr="00DA4DB7">
        <w:t xml:space="preserve"> </w:t>
      </w:r>
      <w:r w:rsidRPr="00DA4DB7">
        <w:t>Stagetext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Teresa</w:t>
      </w:r>
      <w:r w:rsidRPr="00DA4DB7">
        <w:t xml:space="preserve"> </w:t>
      </w:r>
      <w:r w:rsidRPr="00DA4DB7">
        <w:t>Rumble,</w:t>
      </w:r>
      <w:r w:rsidRPr="00DA4DB7">
        <w:t xml:space="preserve"> </w:t>
      </w:r>
      <w:r w:rsidRPr="00DA4DB7">
        <w:t>Centre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Accessible</w:t>
      </w:r>
      <w:r w:rsidRPr="00DA4DB7">
        <w:t xml:space="preserve"> </w:t>
      </w:r>
      <w:r w:rsidRPr="00DA4DB7">
        <w:t>Environments.</w:t>
      </w:r>
    </w:p>
    <w:p w14:paraId="3C26557D" w14:textId="77777777" w:rsidR="000F0E37" w:rsidRPr="00DA4DB7" w:rsidRDefault="00D277FB" w:rsidP="00DA4DB7">
      <w:r w:rsidRPr="00DA4DB7">
        <w:t xml:space="preserve">Many thanks also to Anne Torreggiani and Oliver </w:t>
      </w:r>
      <w:r w:rsidRPr="00DA4DB7">
        <w:t>Mantel, The Audience</w:t>
      </w:r>
      <w:r w:rsidRPr="00DA4DB7">
        <w:t xml:space="preserve"> </w:t>
      </w:r>
      <w:r w:rsidRPr="00DA4DB7">
        <w:t>Agency,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colleagues</w:t>
      </w:r>
      <w:r w:rsidRPr="00DA4DB7">
        <w:t xml:space="preserve"> </w:t>
      </w:r>
      <w:r w:rsidRPr="00DA4DB7">
        <w:t>from</w:t>
      </w:r>
      <w:r w:rsidRPr="00DA4DB7">
        <w:t xml:space="preserve"> </w:t>
      </w:r>
      <w:r w:rsidRPr="00DA4DB7">
        <w:t>Attitude</w:t>
      </w:r>
      <w:r w:rsidRPr="00DA4DB7">
        <w:t xml:space="preserve"> </w:t>
      </w:r>
      <w:r w:rsidRPr="00DA4DB7">
        <w:t>is</w:t>
      </w:r>
      <w:r w:rsidRPr="00DA4DB7">
        <w:t xml:space="preserve"> </w:t>
      </w:r>
      <w:r w:rsidRPr="00DA4DB7">
        <w:t>Everything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other</w:t>
      </w:r>
      <w:r w:rsidRPr="00DA4DB7">
        <w:t xml:space="preserve"> </w:t>
      </w:r>
      <w:r w:rsidRPr="00DA4DB7">
        <w:t>organisations</w:t>
      </w:r>
      <w:r w:rsidRPr="00DA4DB7">
        <w:t xml:space="preserve"> </w:t>
      </w:r>
      <w:r w:rsidRPr="00DA4DB7">
        <w:t xml:space="preserve">in the Audience Access Alliance </w:t>
      </w:r>
      <w:r w:rsidRPr="00DA4DB7">
        <w:t>(</w:t>
      </w:r>
      <w:hyperlink r:id="rId94">
        <w:r w:rsidRPr="00DA4DB7">
          <w:rPr>
            <w:rStyle w:val="Hyperlink"/>
          </w:rPr>
          <w:t>AttitudeIsEverything.org.uk/about-us/</w:t>
        </w:r>
      </w:hyperlink>
      <w:r w:rsidRPr="00DA4DB7">
        <w:t xml:space="preserve"> </w:t>
      </w:r>
      <w:hyperlink r:id="rId95">
        <w:r w:rsidRPr="00DA4DB7">
          <w:rPr>
            <w:rStyle w:val="Hyperlink"/>
          </w:rPr>
          <w:t>campaigns/audience-access-alliance</w:t>
        </w:r>
      </w:hyperlink>
      <w:r w:rsidRPr="00DA4DB7">
        <w:t>)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their</w:t>
      </w:r>
      <w:r w:rsidRPr="00DA4DB7">
        <w:t xml:space="preserve"> </w:t>
      </w:r>
      <w:r w:rsidRPr="00DA4DB7">
        <w:t>support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help.</w:t>
      </w:r>
    </w:p>
    <w:p w14:paraId="25AA7DD2" w14:textId="77777777" w:rsidR="000F0E37" w:rsidRPr="00DC7822" w:rsidRDefault="000F0E37">
      <w:pPr>
        <w:pStyle w:val="BodyText"/>
        <w:spacing w:before="12"/>
        <w:rPr>
          <w:rFonts w:cs="Arial"/>
          <w:szCs w:val="32"/>
        </w:rPr>
      </w:pPr>
    </w:p>
    <w:p w14:paraId="18A999DD" w14:textId="77777777" w:rsidR="000F0E37" w:rsidRPr="00DA4DB7" w:rsidRDefault="00D277FB" w:rsidP="00DA4DB7">
      <w:r w:rsidRPr="00DA4DB7">
        <w:t>Download</w:t>
      </w:r>
      <w:r w:rsidRPr="00DA4DB7">
        <w:t xml:space="preserve"> </w:t>
      </w:r>
      <w:r w:rsidRPr="00DA4DB7">
        <w:t>the</w:t>
      </w:r>
      <w:r w:rsidRPr="00DA4DB7">
        <w:t xml:space="preserve"> </w:t>
      </w:r>
      <w:r w:rsidRPr="00DA4DB7">
        <w:t>report</w:t>
      </w:r>
      <w:r w:rsidRPr="00DA4DB7">
        <w:t xml:space="preserve"> </w:t>
      </w:r>
      <w:r w:rsidRPr="00DA4DB7">
        <w:t>as</w:t>
      </w:r>
      <w:r w:rsidRPr="00DA4DB7">
        <w:t xml:space="preserve"> </w:t>
      </w:r>
      <w:r w:rsidRPr="00DA4DB7">
        <w:t>a</w:t>
      </w:r>
      <w:r w:rsidRPr="00DA4DB7">
        <w:t xml:space="preserve"> </w:t>
      </w:r>
      <w:r w:rsidRPr="00DA4DB7">
        <w:t>PDF</w:t>
      </w:r>
      <w:r w:rsidRPr="00DA4DB7">
        <w:t xml:space="preserve"> </w:t>
      </w:r>
      <w:r w:rsidRPr="00DA4DB7">
        <w:t>or</w:t>
      </w:r>
      <w:r w:rsidRPr="00DA4DB7">
        <w:t xml:space="preserve"> </w:t>
      </w:r>
      <w:r w:rsidRPr="00DA4DB7">
        <w:t>Large</w:t>
      </w:r>
      <w:r w:rsidRPr="00DA4DB7">
        <w:t xml:space="preserve"> </w:t>
      </w:r>
      <w:r w:rsidRPr="00DA4DB7">
        <w:t>Print</w:t>
      </w:r>
      <w:r w:rsidRPr="00DA4DB7">
        <w:t xml:space="preserve"> </w:t>
      </w:r>
      <w:r w:rsidRPr="00DA4DB7">
        <w:t>text-only</w:t>
      </w:r>
      <w:r w:rsidRPr="00DA4DB7">
        <w:t xml:space="preserve"> </w:t>
      </w:r>
      <w:r w:rsidRPr="00DA4DB7">
        <w:t>version</w:t>
      </w:r>
      <w:r w:rsidRPr="00DA4DB7">
        <w:t xml:space="preserve"> </w:t>
      </w:r>
      <w:r w:rsidRPr="00DA4DB7">
        <w:t>in</w:t>
      </w:r>
      <w:r w:rsidRPr="00DA4DB7">
        <w:t xml:space="preserve"> </w:t>
      </w:r>
      <w:r w:rsidRPr="00DA4DB7">
        <w:t>Microsoft</w:t>
      </w:r>
      <w:r w:rsidRPr="00DA4DB7">
        <w:t xml:space="preserve"> </w:t>
      </w:r>
      <w:r w:rsidRPr="00DA4DB7">
        <w:t>Word</w:t>
      </w:r>
      <w:r w:rsidRPr="00DA4DB7">
        <w:t xml:space="preserve"> </w:t>
      </w:r>
      <w:r w:rsidRPr="00DA4DB7">
        <w:t>at</w:t>
      </w:r>
      <w:r w:rsidRPr="00DA4DB7">
        <w:t xml:space="preserve"> </w:t>
      </w:r>
      <w:hyperlink r:id="rId96">
        <w:r w:rsidRPr="00DA4DB7">
          <w:rPr>
            <w:rStyle w:val="Hyperlink"/>
          </w:rPr>
          <w:t>VocalEyes.co.uk/about/research</w:t>
        </w:r>
      </w:hyperlink>
      <w:r w:rsidRPr="00DA4DB7">
        <w:t>.</w:t>
      </w:r>
    </w:p>
    <w:p w14:paraId="3D806C15" w14:textId="77777777" w:rsidR="000F0E37" w:rsidRPr="00DA4DB7" w:rsidRDefault="000F0E37" w:rsidP="00DA4DB7"/>
    <w:p w14:paraId="02BF2F55" w14:textId="77777777" w:rsidR="000F0E37" w:rsidRPr="00DA4DB7" w:rsidRDefault="00D277FB" w:rsidP="00DA4DB7">
      <w:r w:rsidRPr="00DA4DB7">
        <w:t>Report</w:t>
      </w:r>
      <w:r w:rsidRPr="00DA4DB7">
        <w:t xml:space="preserve"> </w:t>
      </w:r>
      <w:r w:rsidRPr="00DA4DB7">
        <w:t>design</w:t>
      </w:r>
      <w:r w:rsidRPr="00DA4DB7">
        <w:t xml:space="preserve"> </w:t>
      </w:r>
      <w:r w:rsidRPr="00DA4DB7">
        <w:t>by</w:t>
      </w:r>
      <w:r w:rsidRPr="00DA4DB7">
        <w:t xml:space="preserve"> </w:t>
      </w:r>
      <w:r w:rsidRPr="00DA4DB7">
        <w:t>Al</w:t>
      </w:r>
      <w:r w:rsidRPr="00DA4DB7">
        <w:t xml:space="preserve"> </w:t>
      </w:r>
      <w:r w:rsidRPr="00DA4DB7">
        <w:t>Lander-Cavallo.</w:t>
      </w:r>
    </w:p>
    <w:p w14:paraId="7B879137" w14:textId="77777777" w:rsidR="000F0E37" w:rsidRPr="00DA4DB7" w:rsidRDefault="000F0E37" w:rsidP="00DA4DB7"/>
    <w:p w14:paraId="57FC7B19" w14:textId="430B3FA1" w:rsidR="000F0E37" w:rsidRDefault="00D277FB">
      <w:pPr>
        <w:sectPr w:rsidR="000F0E37" w:rsidSect="00DA4DB7"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r w:rsidRPr="00DA4DB7">
        <w:t>Contact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enquiries:</w:t>
      </w:r>
      <w:r w:rsidRPr="00DA4DB7">
        <w:t xml:space="preserve"> </w:t>
      </w:r>
      <w:r w:rsidRPr="00DA4DB7">
        <w:t>Matthew</w:t>
      </w:r>
      <w:r w:rsidRPr="00DA4DB7">
        <w:t xml:space="preserve"> </w:t>
      </w:r>
      <w:r w:rsidRPr="00DA4DB7">
        <w:t>Cock,</w:t>
      </w:r>
      <w:r w:rsidRPr="00DA4DB7">
        <w:t xml:space="preserve"> </w:t>
      </w:r>
      <w:hyperlink r:id="rId97">
        <w:r w:rsidRPr="00DA4DB7">
          <w:rPr>
            <w:rStyle w:val="Hyperlink"/>
          </w:rPr>
          <w:t>matthew@VocalEyes.co.uk</w:t>
        </w:r>
        <w:r w:rsidRPr="00DA4DB7">
          <w:rPr>
            <w:rStyle w:val="Hyperlink"/>
          </w:rPr>
          <w:t>.</w:t>
        </w:r>
      </w:hyperlink>
    </w:p>
    <w:p w14:paraId="44118D3B" w14:textId="77777777" w:rsidR="000F0E37" w:rsidRDefault="000F0E37">
      <w:pPr>
        <w:spacing w:line="252" w:lineRule="auto"/>
        <w:rPr>
          <w:rFonts w:ascii="Calibri"/>
          <w:sz w:val="30"/>
        </w:rPr>
        <w:sectPr w:rsidR="000F0E37" w:rsidSect="00DA4DB7">
          <w:headerReference w:type="default" r:id="rId98"/>
          <w:footerReference w:type="default" r:id="rId99"/>
          <w:endnotePr>
            <w:numFmt w:val="decimal"/>
          </w:endnotePr>
          <w:pgSz w:w="11910" w:h="16840"/>
          <w:pgMar w:top="1440" w:right="1080" w:bottom="1440" w:left="1080" w:header="0" w:footer="363" w:gutter="0"/>
          <w:cols w:space="720"/>
          <w:docGrid w:linePitch="435"/>
        </w:sectPr>
      </w:pPr>
      <w:bookmarkStart w:id="128" w:name="_bookmark7"/>
      <w:bookmarkEnd w:id="128"/>
    </w:p>
    <w:p w14:paraId="33A47B2E" w14:textId="77777777" w:rsidR="00F607B7" w:rsidRDefault="00D277FB" w:rsidP="00DA4DB7">
      <w:r w:rsidRPr="00F607B7">
        <w:rPr>
          <w:b/>
          <w:bCs/>
        </w:rPr>
        <w:lastRenderedPageBreak/>
        <w:t>VocalEyes</w:t>
      </w:r>
      <w:r w:rsidRPr="00DA4DB7">
        <w:t xml:space="preserve"> </w:t>
      </w:r>
      <w:r w:rsidRPr="00DA4DB7">
        <w:t>(</w:t>
      </w:r>
      <w:hyperlink r:id="rId100">
        <w:r w:rsidRPr="00DA4DB7">
          <w:rPr>
            <w:rStyle w:val="Hyperlink"/>
          </w:rPr>
          <w:t>VocalEyes.co.uk</w:t>
        </w:r>
      </w:hyperlink>
      <w:r w:rsidR="00F607B7">
        <w:t>)</w:t>
      </w:r>
      <w:r w:rsidRPr="00DA4DB7">
        <w:t xml:space="preserve"> </w:t>
      </w:r>
      <w:r w:rsidRPr="00DA4DB7">
        <w:t>bring</w:t>
      </w:r>
      <w:r w:rsidR="00F607B7">
        <w:t>s</w:t>
      </w:r>
      <w:r w:rsidRPr="00DA4DB7">
        <w:t xml:space="preserve"> </w:t>
      </w:r>
      <w:r w:rsidRPr="00DA4DB7">
        <w:t>museums</w:t>
      </w:r>
      <w:r w:rsidRPr="00DA4DB7">
        <w:t xml:space="preserve"> </w:t>
      </w:r>
      <w:r w:rsidRPr="00DA4DB7">
        <w:t>to</w:t>
      </w:r>
      <w:r w:rsidRPr="00DA4DB7">
        <w:t xml:space="preserve"> </w:t>
      </w:r>
      <w:r w:rsidRPr="00DA4DB7">
        <w:t>life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blind</w:t>
      </w:r>
      <w:r w:rsidRPr="00DA4DB7">
        <w:t xml:space="preserve"> </w:t>
      </w:r>
      <w:r w:rsidRPr="00DA4DB7">
        <w:t>and</w:t>
      </w:r>
      <w:r w:rsidRPr="00DA4DB7">
        <w:t xml:space="preserve"> </w:t>
      </w:r>
      <w:r w:rsidRPr="00DA4DB7">
        <w:t>visually</w:t>
      </w:r>
      <w:r w:rsidRPr="00DA4DB7">
        <w:t xml:space="preserve"> </w:t>
      </w:r>
      <w:r w:rsidRPr="00DA4DB7">
        <w:t>impaired</w:t>
      </w:r>
      <w:r w:rsidRPr="00DA4DB7">
        <w:t xml:space="preserve"> </w:t>
      </w:r>
      <w:r w:rsidRPr="00DA4DB7">
        <w:t>visitors.</w:t>
      </w:r>
    </w:p>
    <w:p w14:paraId="4420F01F" w14:textId="6AFE2A2A" w:rsidR="000F0E37" w:rsidRPr="00DA4DB7" w:rsidRDefault="00DA4DB7" w:rsidP="00DA4DB7">
      <w:r w:rsidRPr="00F607B7">
        <w:rPr>
          <w:b/>
          <w:bCs/>
        </w:rPr>
        <w:t>S</w:t>
      </w:r>
      <w:r w:rsidR="00D277FB" w:rsidRPr="00F607B7">
        <w:rPr>
          <w:b/>
          <w:bCs/>
        </w:rPr>
        <w:t>tagetext</w:t>
      </w:r>
      <w:r w:rsidR="00D277FB" w:rsidRPr="00DA4DB7">
        <w:t xml:space="preserve"> </w:t>
      </w:r>
      <w:r w:rsidR="00D277FB" w:rsidRPr="00DA4DB7">
        <w:t>(</w:t>
      </w:r>
      <w:hyperlink r:id="rId101">
        <w:r w:rsidR="00D277FB" w:rsidRPr="00DA4DB7">
          <w:rPr>
            <w:rStyle w:val="Hyperlink"/>
          </w:rPr>
          <w:t>StageText.org</w:t>
        </w:r>
      </w:hyperlink>
      <w:r w:rsidR="00D277FB" w:rsidRPr="00DA4DB7">
        <w:t>)</w:t>
      </w:r>
      <w:r w:rsidR="00D277FB" w:rsidRPr="00DA4DB7">
        <w:t xml:space="preserve"> </w:t>
      </w:r>
      <w:r w:rsidR="00D277FB" w:rsidRPr="00DA4DB7">
        <w:t>is</w:t>
      </w:r>
      <w:r w:rsidR="00D277FB" w:rsidRPr="00DA4DB7">
        <w:t xml:space="preserve"> </w:t>
      </w:r>
      <w:r w:rsidR="00D277FB" w:rsidRPr="00DA4DB7">
        <w:t>a</w:t>
      </w:r>
      <w:r w:rsidR="00D277FB" w:rsidRPr="00DA4DB7">
        <w:t xml:space="preserve"> </w:t>
      </w:r>
      <w:r w:rsidR="00D277FB" w:rsidRPr="00DA4DB7">
        <w:t>deaf-led</w:t>
      </w:r>
      <w:r w:rsidR="00D277FB" w:rsidRPr="00DA4DB7">
        <w:t xml:space="preserve"> </w:t>
      </w:r>
      <w:r w:rsidR="00D277FB" w:rsidRPr="00DA4DB7">
        <w:t>charity</w:t>
      </w:r>
      <w:r w:rsidR="00D277FB" w:rsidRPr="00DA4DB7">
        <w:t xml:space="preserve"> </w:t>
      </w:r>
      <w:r w:rsidR="00D277FB" w:rsidRPr="00DA4DB7">
        <w:t>passionate</w:t>
      </w:r>
      <w:r w:rsidR="00D277FB" w:rsidRPr="00DA4DB7">
        <w:t xml:space="preserve"> </w:t>
      </w:r>
      <w:r w:rsidR="00D277FB" w:rsidRPr="00DA4DB7">
        <w:t>about making culture accessible to all with the use of</w:t>
      </w:r>
      <w:r w:rsidR="00D277FB" w:rsidRPr="00DA4DB7">
        <w:t xml:space="preserve"> </w:t>
      </w:r>
      <w:r w:rsidR="00D277FB" w:rsidRPr="00DA4DB7">
        <w:t>captions,</w:t>
      </w:r>
      <w:r w:rsidR="00D277FB" w:rsidRPr="00DA4DB7">
        <w:t xml:space="preserve"> </w:t>
      </w:r>
      <w:r w:rsidR="00D277FB" w:rsidRPr="00DA4DB7">
        <w:t>live</w:t>
      </w:r>
      <w:r w:rsidR="00D277FB" w:rsidRPr="00DA4DB7">
        <w:t xml:space="preserve"> </w:t>
      </w:r>
      <w:r w:rsidR="00D277FB" w:rsidRPr="00DA4DB7">
        <w:t>subtitles,</w:t>
      </w:r>
      <w:r w:rsidR="00D277FB" w:rsidRPr="00DA4DB7">
        <w:t xml:space="preserve"> </w:t>
      </w:r>
      <w:r w:rsidR="00D277FB" w:rsidRPr="00DA4DB7">
        <w:t>digital</w:t>
      </w:r>
      <w:r w:rsidR="00D277FB" w:rsidRPr="00DA4DB7">
        <w:t xml:space="preserve"> </w:t>
      </w:r>
      <w:proofErr w:type="gramStart"/>
      <w:r w:rsidR="00D277FB" w:rsidRPr="00DA4DB7">
        <w:t>subtitles</w:t>
      </w:r>
      <w:proofErr w:type="gramEnd"/>
      <w:r w:rsidR="00D277FB" w:rsidRPr="00DA4DB7">
        <w:t xml:space="preserve"> </w:t>
      </w:r>
      <w:r w:rsidR="00D277FB" w:rsidRPr="00DA4DB7">
        <w:t>and</w:t>
      </w:r>
      <w:r w:rsidR="00D277FB" w:rsidRPr="00DA4DB7">
        <w:t xml:space="preserve"> </w:t>
      </w:r>
      <w:r w:rsidR="00D277FB" w:rsidRPr="00DA4DB7">
        <w:t>training.</w:t>
      </w:r>
    </w:p>
    <w:p w14:paraId="33F62F53" w14:textId="48FF348D" w:rsidR="000F0E37" w:rsidRDefault="00D277FB" w:rsidP="00DA4DB7">
      <w:r w:rsidRPr="00F607B7">
        <w:rPr>
          <w:b/>
          <w:bCs/>
        </w:rPr>
        <w:t>Centre</w:t>
      </w:r>
      <w:r w:rsidRPr="00F607B7">
        <w:rPr>
          <w:b/>
          <w:bCs/>
        </w:rPr>
        <w:t xml:space="preserve"> </w:t>
      </w:r>
      <w:r w:rsidRPr="00F607B7">
        <w:rPr>
          <w:b/>
          <w:bCs/>
        </w:rPr>
        <w:t>for</w:t>
      </w:r>
      <w:r w:rsidRPr="00F607B7">
        <w:rPr>
          <w:b/>
          <w:bCs/>
        </w:rPr>
        <w:t xml:space="preserve"> </w:t>
      </w:r>
      <w:r w:rsidRPr="00F607B7">
        <w:rPr>
          <w:b/>
          <w:bCs/>
        </w:rPr>
        <w:t>Accessible</w:t>
      </w:r>
      <w:r w:rsidRPr="00F607B7">
        <w:rPr>
          <w:b/>
          <w:bCs/>
        </w:rPr>
        <w:t xml:space="preserve"> </w:t>
      </w:r>
      <w:r w:rsidRPr="00F607B7">
        <w:rPr>
          <w:b/>
          <w:bCs/>
        </w:rPr>
        <w:t>Environments</w:t>
      </w:r>
      <w:r w:rsidRPr="00DA4DB7">
        <w:t xml:space="preserve"> </w:t>
      </w:r>
      <w:r w:rsidRPr="00DA4DB7">
        <w:t>(</w:t>
      </w:r>
      <w:hyperlink r:id="rId102" w:history="1">
        <w:r w:rsidRPr="006D47F5">
          <w:rPr>
            <w:rStyle w:val="Hyperlink"/>
          </w:rPr>
          <w:t>C</w:t>
        </w:r>
        <w:r w:rsidR="00F607B7" w:rsidRPr="006D47F5">
          <w:rPr>
            <w:rStyle w:val="Hyperlink"/>
          </w:rPr>
          <w:t>AE</w:t>
        </w:r>
        <w:r w:rsidRPr="006D47F5">
          <w:rPr>
            <w:rStyle w:val="Hyperlink"/>
          </w:rPr>
          <w:t>.org.uk</w:t>
        </w:r>
      </w:hyperlink>
      <w:r w:rsidRPr="00DA4DB7">
        <w:t>)</w:t>
      </w:r>
      <w:r w:rsidRPr="00DA4DB7">
        <w:t xml:space="preserve"> </w:t>
      </w:r>
      <w:r w:rsidRPr="00DA4DB7">
        <w:t>provides</w:t>
      </w:r>
      <w:r w:rsidRPr="00DA4DB7">
        <w:t xml:space="preserve"> </w:t>
      </w:r>
      <w:r w:rsidRPr="00DA4DB7">
        <w:t>access</w:t>
      </w:r>
      <w:r w:rsidRPr="00DA4DB7">
        <w:t xml:space="preserve"> </w:t>
      </w:r>
      <w:r w:rsidRPr="00DA4DB7">
        <w:t>audits</w:t>
      </w:r>
      <w:r w:rsidRPr="00DA4DB7">
        <w:t xml:space="preserve"> </w:t>
      </w:r>
      <w:r w:rsidRPr="00DA4DB7">
        <w:t>for</w:t>
      </w:r>
      <w:r w:rsidRPr="00DA4DB7">
        <w:t xml:space="preserve"> </w:t>
      </w:r>
      <w:r w:rsidRPr="00DA4DB7">
        <w:t>public</w:t>
      </w:r>
      <w:r w:rsidRPr="00DA4DB7">
        <w:t xml:space="preserve"> </w:t>
      </w:r>
      <w:r w:rsidRPr="00DA4DB7">
        <w:t>venues</w:t>
      </w:r>
      <w:r w:rsidRPr="00DA4DB7">
        <w:t xml:space="preserve"> </w:t>
      </w:r>
      <w:r w:rsidRPr="00DA4DB7">
        <w:t>of</w:t>
      </w:r>
      <w:r w:rsidRPr="00DA4DB7">
        <w:t xml:space="preserve"> </w:t>
      </w:r>
      <w:r w:rsidRPr="00DA4DB7">
        <w:t>all</w:t>
      </w:r>
      <w:r w:rsidRPr="00DA4DB7">
        <w:t xml:space="preserve"> </w:t>
      </w:r>
      <w:r w:rsidRPr="00DA4DB7">
        <w:t>types.</w:t>
      </w:r>
    </w:p>
    <w:p w14:paraId="10B9034D" w14:textId="24C06622" w:rsidR="006D47F5" w:rsidRDefault="006D47F5" w:rsidP="00DA4DB7"/>
    <w:p w14:paraId="041AF2EF" w14:textId="437BC032" w:rsidR="003F5125" w:rsidRDefault="006D47F5" w:rsidP="00DA4DB7">
      <w:r>
        <w:t>Supported using public funding by Arts Council England</w:t>
      </w:r>
    </w:p>
    <w:p w14:paraId="7D891168" w14:textId="77777777" w:rsidR="003F5125" w:rsidRDefault="003F5125">
      <w:pPr>
        <w:spacing w:after="0" w:line="240" w:lineRule="auto"/>
      </w:pPr>
      <w:r>
        <w:br w:type="page"/>
      </w:r>
    </w:p>
    <w:p w14:paraId="486AC7B2" w14:textId="77654413" w:rsidR="006D47F5" w:rsidRPr="00DA4DB7" w:rsidRDefault="003F5125" w:rsidP="003F5125">
      <w:pPr>
        <w:pStyle w:val="Heading2"/>
      </w:pPr>
      <w:bookmarkStart w:id="129" w:name="_Toc84348865"/>
      <w:r>
        <w:lastRenderedPageBreak/>
        <w:t>Notes</w:t>
      </w:r>
      <w:bookmarkEnd w:id="129"/>
    </w:p>
    <w:sectPr w:rsidR="006D47F5" w:rsidRPr="00DA4DB7" w:rsidSect="00F607B7">
      <w:headerReference w:type="default" r:id="rId103"/>
      <w:footerReference w:type="default" r:id="rId104"/>
      <w:endnotePr>
        <w:numFmt w:val="decimal"/>
      </w:endnotePr>
      <w:pgSz w:w="11910" w:h="16840"/>
      <w:pgMar w:top="1440" w:right="1080" w:bottom="1440" w:left="1080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E6D6" w14:textId="77777777" w:rsidR="00D277FB" w:rsidRDefault="00D277FB">
      <w:pPr>
        <w:spacing w:after="0" w:line="240" w:lineRule="auto"/>
      </w:pPr>
      <w:r>
        <w:separator/>
      </w:r>
    </w:p>
  </w:endnote>
  <w:endnote w:type="continuationSeparator" w:id="0">
    <w:p w14:paraId="2895986C" w14:textId="77777777" w:rsidR="00D277FB" w:rsidRDefault="00D277FB">
      <w:pPr>
        <w:spacing w:after="0" w:line="240" w:lineRule="auto"/>
      </w:pPr>
      <w:r>
        <w:continuationSeparator/>
      </w:r>
    </w:p>
  </w:endnote>
  <w:endnote w:id="1">
    <w:p w14:paraId="42E4B0BE" w14:textId="5DBF1049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VocalEyes, </w:t>
      </w:r>
      <w:r w:rsidRPr="003F5125">
        <w:rPr>
          <w:i/>
          <w:iCs/>
        </w:rPr>
        <w:t>State of Theatre Access 2019</w:t>
      </w:r>
      <w:r w:rsidRPr="003F5125">
        <w:t>, 17 October 2019,</w:t>
      </w:r>
      <w:r w:rsidRPr="003F5125">
        <w:t xml:space="preserve"> </w:t>
      </w:r>
      <w:hyperlink r:id="rId1">
        <w:r w:rsidRPr="003F5125">
          <w:rPr>
            <w:rStyle w:val="Hyperlink"/>
          </w:rPr>
          <w:t>VocalEyes.co.uk/state-of-theatre-access-2019/</w:t>
        </w:r>
      </w:hyperlink>
    </w:p>
  </w:endnote>
  <w:endnote w:id="2">
    <w:p w14:paraId="11081276" w14:textId="018B72C8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Society for London Theatre, </w:t>
      </w:r>
      <w:r w:rsidRPr="003F5125">
        <w:rPr>
          <w:i/>
          <w:iCs/>
        </w:rPr>
        <w:t>One year on: UK theatres mark a year of Covid shutdown</w:t>
      </w:r>
      <w:r w:rsidRPr="003F5125">
        <w:t xml:space="preserve"> </w:t>
      </w:r>
      <w:hyperlink r:id="rId2">
        <w:r w:rsidRPr="003F5125">
          <w:rPr>
            <w:rStyle w:val="Hyperlink"/>
          </w:rPr>
          <w:t>SOLT.co.uk/about-</w:t>
        </w:r>
        <w:proofErr w:type="spellStart"/>
        <w:r w:rsidRPr="003F5125">
          <w:rPr>
            <w:rStyle w:val="Hyperlink"/>
          </w:rPr>
          <w:t>london</w:t>
        </w:r>
        <w:proofErr w:type="spellEnd"/>
        <w:r w:rsidRPr="003F5125">
          <w:rPr>
            <w:rStyle w:val="Hyperlink"/>
          </w:rPr>
          <w:t>-theatre/press-office/one-year-on-</w:t>
        </w:r>
        <w:proofErr w:type="spellStart"/>
        <w:r w:rsidRPr="003F5125">
          <w:rPr>
            <w:rStyle w:val="Hyperlink"/>
          </w:rPr>
          <w:t>uk</w:t>
        </w:r>
        <w:proofErr w:type="spellEnd"/>
        <w:r w:rsidRPr="003F5125">
          <w:rPr>
            <w:rStyle w:val="Hyperlink"/>
          </w:rPr>
          <w:t>-</w:t>
        </w:r>
      </w:hyperlink>
      <w:r w:rsidRPr="003F5125">
        <w:t xml:space="preserve"> </w:t>
      </w:r>
      <w:hyperlink r:id="rId3">
        <w:r w:rsidRPr="003F5125">
          <w:rPr>
            <w:rStyle w:val="Hyperlink"/>
          </w:rPr>
          <w:t>theatres-mark-a-year-of-covid-shutdown/</w:t>
        </w:r>
      </w:hyperlink>
    </w:p>
  </w:endnote>
  <w:endnote w:id="3">
    <w:p w14:paraId="65FF98BF" w14:textId="5E33BAA0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proofErr w:type="gramStart"/>
      <w:r w:rsidRPr="003F5125">
        <w:t>At</w:t>
      </w:r>
      <w:proofErr w:type="gramEnd"/>
      <w:r w:rsidRPr="003F5125">
        <w:t xml:space="preserve"> 31 May 2021, the arts, entertainment and recreation sector had the second highest proportion of jobs on furlough, at 29% (41,700) after the accommodation and food services sector, with 34% (133,000). House of Commons Library, </w:t>
      </w:r>
      <w:r w:rsidRPr="003F5125">
        <w:rPr>
          <w:i/>
          <w:iCs/>
        </w:rPr>
        <w:t>Coronavirus Job Retention Scheme: statistics</w:t>
      </w:r>
      <w:r w:rsidRPr="003F5125">
        <w:t xml:space="preserve">, </w:t>
      </w:r>
      <w:hyperlink r:id="rId4">
        <w:r w:rsidRPr="003F5125">
          <w:rPr>
            <w:rStyle w:val="Hyperlink"/>
          </w:rPr>
          <w:t>CommonsLibrary.Parliament.uk/research-briefings/cbp-9152/</w:t>
        </w:r>
      </w:hyperlink>
    </w:p>
  </w:endnote>
  <w:endnote w:id="4">
    <w:p w14:paraId="6D840018" w14:textId="6543FA4C" w:rsidR="00E570FE" w:rsidRPr="003F5125" w:rsidRDefault="00E570FE" w:rsidP="002874CF">
      <w:pPr>
        <w:pStyle w:val="EndnoteText"/>
        <w:spacing w:after="120" w:line="288" w:lineRule="auto"/>
        <w:ind w:hanging="284"/>
        <w:rPr>
          <w:sz w:val="32"/>
          <w:szCs w:val="32"/>
        </w:rPr>
      </w:pPr>
      <w:r w:rsidRPr="003F5125">
        <w:rPr>
          <w:rStyle w:val="EndnoteReference"/>
          <w:sz w:val="32"/>
          <w:szCs w:val="32"/>
          <w:vertAlign w:val="baseline"/>
        </w:rPr>
        <w:endnoteRef/>
      </w:r>
      <w:r w:rsidRPr="003F5125">
        <w:rPr>
          <w:sz w:val="32"/>
          <w:szCs w:val="32"/>
        </w:rPr>
        <w:t xml:space="preserve"> </w:t>
      </w:r>
      <w:r w:rsidRPr="003F5125">
        <w:rPr>
          <w:sz w:val="32"/>
          <w:szCs w:val="32"/>
        </w:rPr>
        <w:t xml:space="preserve">Office for National Statistics, </w:t>
      </w:r>
      <w:r w:rsidRPr="003F5125">
        <w:rPr>
          <w:i/>
          <w:iCs/>
          <w:sz w:val="32"/>
          <w:szCs w:val="32"/>
        </w:rPr>
        <w:t>Updated estimates of coronavirus (COVID-19) related deaths by disability status, England: 24 January to 20 November 2020</w:t>
      </w:r>
      <w:r w:rsidRPr="003F5125">
        <w:rPr>
          <w:sz w:val="32"/>
          <w:szCs w:val="32"/>
        </w:rPr>
        <w:t xml:space="preserve"> </w:t>
      </w:r>
      <w:hyperlink r:id="rId5">
        <w:r w:rsidRPr="003F5125">
          <w:rPr>
            <w:rStyle w:val="Hyperlink"/>
            <w:sz w:val="32"/>
            <w:szCs w:val="32"/>
          </w:rPr>
          <w:t>ONS.gov.uk/</w:t>
        </w:r>
        <w:proofErr w:type="spellStart"/>
        <w:r w:rsidRPr="003F5125">
          <w:rPr>
            <w:rStyle w:val="Hyperlink"/>
            <w:sz w:val="32"/>
            <w:szCs w:val="32"/>
          </w:rPr>
          <w:t>peoplepopulationandcommunity</w:t>
        </w:r>
        <w:proofErr w:type="spellEnd"/>
        <w:r w:rsidRPr="003F5125">
          <w:rPr>
            <w:rStyle w:val="Hyperlink"/>
            <w:sz w:val="32"/>
            <w:szCs w:val="32"/>
          </w:rPr>
          <w:t>/</w:t>
        </w:r>
      </w:hyperlink>
      <w:r w:rsidRPr="003F5125">
        <w:rPr>
          <w:sz w:val="32"/>
          <w:szCs w:val="32"/>
        </w:rPr>
        <w:t xml:space="preserve"> </w:t>
      </w:r>
      <w:hyperlink r:id="rId6">
        <w:r w:rsidRPr="003F5125">
          <w:rPr>
            <w:rStyle w:val="Hyperlink"/>
            <w:sz w:val="32"/>
            <w:szCs w:val="32"/>
          </w:rPr>
          <w:t>birthsdeathsandmarriages/deaths/articles/</w:t>
        </w:r>
      </w:hyperlink>
      <w:hyperlink r:id="rId7">
        <w:r w:rsidRPr="003F5125">
          <w:rPr>
            <w:rStyle w:val="Hyperlink"/>
            <w:sz w:val="32"/>
            <w:szCs w:val="32"/>
          </w:rPr>
          <w:t>coronaviruscovid19relateddeathsbydisabilitystatusenglandandwales/</w:t>
        </w:r>
      </w:hyperlink>
      <w:r w:rsidRPr="003F5125">
        <w:rPr>
          <w:sz w:val="32"/>
          <w:szCs w:val="32"/>
        </w:rPr>
        <w:t xml:space="preserve"> </w:t>
      </w:r>
      <w:hyperlink r:id="rId8">
        <w:r w:rsidRPr="003F5125">
          <w:rPr>
            <w:rStyle w:val="Hyperlink"/>
            <w:sz w:val="32"/>
            <w:szCs w:val="32"/>
          </w:rPr>
          <w:t>24januaryto20november2020</w:t>
        </w:r>
      </w:hyperlink>
    </w:p>
  </w:endnote>
  <w:endnote w:id="5">
    <w:p w14:paraId="6232599C" w14:textId="2062FFE3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Tom Shakespeare, Florence </w:t>
      </w:r>
      <w:proofErr w:type="spellStart"/>
      <w:r w:rsidRPr="003F5125">
        <w:t>Ndagire</w:t>
      </w:r>
      <w:proofErr w:type="spellEnd"/>
      <w:r w:rsidRPr="003F5125">
        <w:t xml:space="preserve">, Queen E </w:t>
      </w:r>
      <w:proofErr w:type="spellStart"/>
      <w:r w:rsidRPr="003F5125">
        <w:t>Seketi</w:t>
      </w:r>
      <w:proofErr w:type="spellEnd"/>
      <w:r w:rsidRPr="003F5125">
        <w:t xml:space="preserve">, ‘Triple jeopardy: disabled people and the COVID-19 pandemic’, </w:t>
      </w:r>
      <w:r w:rsidRPr="003F5125">
        <w:rPr>
          <w:i/>
          <w:iCs/>
        </w:rPr>
        <w:t>The Lancet</w:t>
      </w:r>
      <w:r w:rsidRPr="003F5125">
        <w:t xml:space="preserve">, vol. 397, issue 10282, pp. 1331-1333, April 10, 2021, </w:t>
      </w:r>
      <w:hyperlink r:id="rId9">
        <w:r w:rsidRPr="003F5125">
          <w:rPr>
            <w:rStyle w:val="Hyperlink"/>
          </w:rPr>
          <w:t>OpenDocs.ids.ac.uk/</w:t>
        </w:r>
        <w:proofErr w:type="spellStart"/>
        <w:r w:rsidRPr="003F5125">
          <w:rPr>
            <w:rStyle w:val="Hyperlink"/>
          </w:rPr>
          <w:t>opendocs</w:t>
        </w:r>
        <w:proofErr w:type="spellEnd"/>
        <w:r w:rsidRPr="003F5125">
          <w:rPr>
            <w:rStyle w:val="Hyperlink"/>
          </w:rPr>
          <w:t>/</w:t>
        </w:r>
      </w:hyperlink>
      <w:r w:rsidRPr="003F5125">
        <w:t xml:space="preserve"> </w:t>
      </w:r>
      <w:hyperlink r:id="rId10">
        <w:r w:rsidRPr="003F5125">
          <w:rPr>
            <w:rStyle w:val="Hyperlink"/>
          </w:rPr>
          <w:t>handle/20.500.12413/16790</w:t>
        </w:r>
      </w:hyperlink>
    </w:p>
  </w:endnote>
  <w:endnote w:id="6">
    <w:p w14:paraId="574BB6F7" w14:textId="10FF6210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Arts Council England, </w:t>
      </w:r>
      <w:r w:rsidRPr="003F5125">
        <w:rPr>
          <w:i/>
          <w:iCs/>
        </w:rPr>
        <w:t>A re-opening for everyone</w:t>
      </w:r>
      <w:r w:rsidRPr="003F5125">
        <w:t xml:space="preserve">, 16 July 2021, </w:t>
      </w:r>
      <w:hyperlink r:id="rId11">
        <w:proofErr w:type="spellStart"/>
        <w:r w:rsidRPr="003F5125">
          <w:rPr>
            <w:rStyle w:val="Hyperlink"/>
          </w:rPr>
          <w:t>ArtsCouncil</w:t>
        </w:r>
        <w:proofErr w:type="spellEnd"/>
        <w:r w:rsidRPr="003F5125">
          <w:rPr>
            <w:rStyle w:val="Hyperlink"/>
          </w:rPr>
          <w:t>.</w:t>
        </w:r>
      </w:hyperlink>
      <w:r w:rsidRPr="003F5125">
        <w:t xml:space="preserve"> </w:t>
      </w:r>
      <w:hyperlink r:id="rId12">
        <w:r w:rsidRPr="003F5125">
          <w:rPr>
            <w:rStyle w:val="Hyperlink"/>
          </w:rPr>
          <w:t xml:space="preserve">org.uk/re-opening-everyone </w:t>
        </w:r>
      </w:hyperlink>
    </w:p>
  </w:endnote>
  <w:endnote w:id="7">
    <w:p w14:paraId="633BD11C" w14:textId="0060E5F8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Working with </w:t>
      </w:r>
      <w:proofErr w:type="spellStart"/>
      <w:r w:rsidRPr="003F5125">
        <w:t>Touretteshero</w:t>
      </w:r>
      <w:proofErr w:type="spellEnd"/>
      <w:r w:rsidRPr="003F5125">
        <w:t xml:space="preserve"> / Jess Thom, Battersea Arts Centre has embedded a “Relaxed Venue” model. See Relaxed Venue, Battersea Arts Centre, </w:t>
      </w:r>
      <w:hyperlink r:id="rId13">
        <w:r w:rsidRPr="003F5125">
          <w:rPr>
            <w:rStyle w:val="Hyperlink"/>
          </w:rPr>
          <w:t>BAC.org.uk/relaxed-venue/</w:t>
        </w:r>
      </w:hyperlink>
    </w:p>
  </w:endnote>
  <w:endnote w:id="8">
    <w:p w14:paraId="751CBEBF" w14:textId="5E89EDC5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Arts and Humanities Research Council (AHRC) and the Department for Digital, Culture, Media and Sport (DCMS), </w:t>
      </w:r>
      <w:r w:rsidRPr="002874CF">
        <w:rPr>
          <w:i/>
          <w:iCs/>
        </w:rPr>
        <w:t>Boundless Creativity</w:t>
      </w:r>
      <w:r w:rsidRPr="003F5125">
        <w:t xml:space="preserve">, 23 July 2021, </w:t>
      </w:r>
      <w:hyperlink r:id="rId14">
        <w:r w:rsidRPr="003F5125">
          <w:rPr>
            <w:rStyle w:val="Hyperlink"/>
          </w:rPr>
          <w:t>Gov.uk/government/publications/boundless-creativity-report</w:t>
        </w:r>
      </w:hyperlink>
    </w:p>
  </w:endnote>
  <w:endnote w:id="9">
    <w:p w14:paraId="217C13D3" w14:textId="163A8841" w:rsidR="00E570FE" w:rsidRPr="003F5125" w:rsidRDefault="00E570FE" w:rsidP="002874CF">
      <w:pPr>
        <w:ind w:hanging="284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hyperlink r:id="rId15">
        <w:r w:rsidRPr="003F5125">
          <w:rPr>
            <w:rStyle w:val="Hyperlink"/>
          </w:rPr>
          <w:t>EntelechyArts.org</w:t>
        </w:r>
      </w:hyperlink>
    </w:p>
  </w:endnote>
  <w:endnote w:id="10">
    <w:p w14:paraId="5BED3C9A" w14:textId="09A4E6E5" w:rsidR="00E570FE" w:rsidRPr="003F5125" w:rsidRDefault="00E570FE" w:rsidP="00B0530B">
      <w:pPr>
        <w:ind w:hanging="426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bookmarkStart w:id="11" w:name="_bookmark8"/>
      <w:bookmarkEnd w:id="11"/>
      <w:r w:rsidRPr="003F5125">
        <w:t>UK Gov Disability Uni</w:t>
      </w:r>
      <w:r w:rsidRPr="002874CF">
        <w:t>t,</w:t>
      </w:r>
      <w:r w:rsidRPr="002874CF">
        <w:rPr>
          <w:i/>
          <w:iCs/>
        </w:rPr>
        <w:t xml:space="preserve"> UK Disability Survey research report</w:t>
      </w:r>
      <w:r w:rsidRPr="003F5125">
        <w:t xml:space="preserve">, June 2021, </w:t>
      </w:r>
      <w:hyperlink r:id="rId16">
        <w:r w:rsidRPr="003F5125">
          <w:rPr>
            <w:rStyle w:val="Hyperlink"/>
          </w:rPr>
          <w:t>Gov.uk/government/publications/uk-disability-survey-research-report-</w:t>
        </w:r>
      </w:hyperlink>
      <w:r w:rsidRPr="003F5125">
        <w:t xml:space="preserve"> </w:t>
      </w:r>
      <w:hyperlink r:id="rId17">
        <w:r w:rsidRPr="003F5125">
          <w:rPr>
            <w:rStyle w:val="Hyperlink"/>
          </w:rPr>
          <w:t>june-2021</w:t>
        </w:r>
      </w:hyperlink>
    </w:p>
  </w:endnote>
  <w:endnote w:id="11">
    <w:p w14:paraId="0FD33F99" w14:textId="2B4B7A70" w:rsidR="003F5125" w:rsidRPr="003F5125" w:rsidRDefault="003F5125" w:rsidP="00B0530B">
      <w:pPr>
        <w:ind w:hanging="426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UK Gov Disability Unit, </w:t>
      </w:r>
      <w:r w:rsidRPr="002874CF">
        <w:rPr>
          <w:i/>
          <w:iCs/>
        </w:rPr>
        <w:t>National Disability Strategy</w:t>
      </w:r>
      <w:r w:rsidRPr="003F5125">
        <w:t xml:space="preserve">, 28 June 2021, </w:t>
      </w:r>
      <w:hyperlink r:id="rId18">
        <w:r w:rsidRPr="003F5125">
          <w:rPr>
            <w:rStyle w:val="Hyperlink"/>
          </w:rPr>
          <w:t>Gov.uk/</w:t>
        </w:r>
      </w:hyperlink>
      <w:r w:rsidRPr="003F5125">
        <w:t xml:space="preserve"> </w:t>
      </w:r>
      <w:hyperlink r:id="rId19">
        <w:r w:rsidRPr="003F5125">
          <w:rPr>
            <w:rStyle w:val="Hyperlink"/>
          </w:rPr>
          <w:t>government/publications/national-disability-strategy</w:t>
        </w:r>
      </w:hyperlink>
    </w:p>
  </w:endnote>
  <w:endnote w:id="12">
    <w:p w14:paraId="1913A7CB" w14:textId="7E14FDBC" w:rsidR="003F5125" w:rsidRPr="003F5125" w:rsidRDefault="003F5125" w:rsidP="00B0530B">
      <w:pPr>
        <w:ind w:hanging="426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The card will be valid at all arts and cultural venues and will, according to the National Disability Strategy, allow ‘seamless, barrier-free booking that is responsive to individual circumstances and needs.’ For a detailed analysis, see Patrick Jowett, </w:t>
      </w:r>
      <w:r w:rsidRPr="002874CF">
        <w:rPr>
          <w:i/>
          <w:iCs/>
        </w:rPr>
        <w:t>UK to create arts access card for disabled audiences</w:t>
      </w:r>
      <w:r w:rsidRPr="003F5125">
        <w:t xml:space="preserve">, Arts Professional, 4 August 2021, </w:t>
      </w:r>
      <w:hyperlink r:id="rId20">
        <w:r w:rsidRPr="003F5125">
          <w:rPr>
            <w:rStyle w:val="Hyperlink"/>
          </w:rPr>
          <w:t>ArtsProfessional.co.uk/news/</w:t>
        </w:r>
      </w:hyperlink>
      <w:r w:rsidRPr="003F5125">
        <w:t xml:space="preserve"> </w:t>
      </w:r>
      <w:hyperlink r:id="rId21">
        <w:proofErr w:type="spellStart"/>
        <w:r w:rsidRPr="003F5125">
          <w:rPr>
            <w:rStyle w:val="Hyperlink"/>
          </w:rPr>
          <w:t>uk</w:t>
        </w:r>
        <w:proofErr w:type="spellEnd"/>
        <w:r w:rsidRPr="003F5125">
          <w:rPr>
            <w:rStyle w:val="Hyperlink"/>
          </w:rPr>
          <w:t>-create-arts-access-card-disabled-audiences</w:t>
        </w:r>
      </w:hyperlink>
    </w:p>
  </w:endnote>
  <w:endnote w:id="13">
    <w:p w14:paraId="0F3D0EDB" w14:textId="06571D98" w:rsidR="003F5125" w:rsidRPr="003F5125" w:rsidRDefault="003F5125" w:rsidP="002874CF">
      <w:pPr>
        <w:ind w:hanging="426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Arts Council England, </w:t>
      </w:r>
      <w:r w:rsidRPr="002874CF">
        <w:rPr>
          <w:i/>
          <w:iCs/>
        </w:rPr>
        <w:t>Working Safely through Covid-19: Seven Inclusive Principles for Arts &amp; Cultural Organisations</w:t>
      </w:r>
      <w:r w:rsidRPr="003F5125">
        <w:t xml:space="preserve">, </w:t>
      </w:r>
      <w:hyperlink r:id="rId22">
        <w:r w:rsidRPr="003F5125">
          <w:rPr>
            <w:rStyle w:val="Hyperlink"/>
          </w:rPr>
          <w:t>ArtsCouncil.org.uk/</w:t>
        </w:r>
      </w:hyperlink>
      <w:r w:rsidRPr="003F5125">
        <w:t xml:space="preserve"> </w:t>
      </w:r>
      <w:hyperlink r:id="rId23">
        <w:r w:rsidRPr="003F5125">
          <w:rPr>
            <w:rStyle w:val="Hyperlink"/>
          </w:rPr>
          <w:t>publication/7-principles-ensure-inclusive-recovery</w:t>
        </w:r>
      </w:hyperlink>
    </w:p>
  </w:endnote>
  <w:endnote w:id="14">
    <w:p w14:paraId="791F019A" w14:textId="77777777" w:rsidR="003F5125" w:rsidRPr="003F5125" w:rsidRDefault="003F5125" w:rsidP="002874CF">
      <w:pPr>
        <w:ind w:hanging="426"/>
      </w:pPr>
      <w:r w:rsidRPr="003F5125">
        <w:rPr>
          <w:rStyle w:val="EndnoteReference"/>
          <w:vertAlign w:val="baseline"/>
        </w:rPr>
        <w:endnoteRef/>
      </w:r>
      <w:r w:rsidRPr="003F5125">
        <w:t xml:space="preserve"> </w:t>
      </w:r>
      <w:r w:rsidRPr="003F5125">
        <w:t xml:space="preserve">VocalEyes, Stagetext, </w:t>
      </w:r>
      <w:proofErr w:type="spellStart"/>
      <w:r w:rsidRPr="003F5125">
        <w:t>Touretteshero</w:t>
      </w:r>
      <w:proofErr w:type="spellEnd"/>
      <w:r w:rsidRPr="003F5125">
        <w:t xml:space="preserve"> and Leeds Playhouse, </w:t>
      </w:r>
      <w:r w:rsidRPr="002874CF">
        <w:rPr>
          <w:i/>
          <w:iCs/>
        </w:rPr>
        <w:t>State of Theatre Access 2019</w:t>
      </w:r>
      <w:r w:rsidRPr="003F5125">
        <w:t xml:space="preserve">, </w:t>
      </w:r>
      <w:hyperlink r:id="rId24">
        <w:r w:rsidRPr="003F5125">
          <w:rPr>
            <w:rStyle w:val="Hyperlink"/>
          </w:rPr>
          <w:t>VocalEyes.co.uk/state-of-theatre-access-2019</w:t>
        </w:r>
      </w:hyperlink>
    </w:p>
    <w:p w14:paraId="68684C1F" w14:textId="358D6AA1" w:rsidR="003F5125" w:rsidRDefault="003F5125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DC17" w14:textId="77777777" w:rsidR="000839BC" w:rsidRDefault="000839B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4285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7A9BF729">
        <v:shapetype id="_x0000_t202" coordsize="21600,21600" o:spt="202" path="m,l,21600r21600,l21600,xe">
          <v:stroke joinstyle="miter"/>
          <v:path gradientshapeok="t" o:connecttype="rect"/>
        </v:shapetype>
        <v:shape id="docshape78" o:spid="_x0000_s2100" type="#_x0000_t202" style="position:absolute;margin-left:49pt;margin-top:812.75pt;width:169.75pt;height:17pt;z-index:-16944640;mso-position-horizontal-relative:page;mso-position-vertical-relative:page" filled="f" stroked="f">
          <v:textbox inset="0,0,0,0">
            <w:txbxContent>
              <w:p w14:paraId="6A8E1FEC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4C65EB09">
        <v:shape id="docshape79" o:spid="_x0000_s2099" type="#_x0000_t202" style="position:absolute;margin-left:526.95pt;margin-top:812.75pt;width:22.1pt;height:17pt;z-index:-16944128;mso-position-horizontal-relative:page;mso-position-vertical-relative:page" filled="f" stroked="f">
          <v:textbox inset="0,0,0,0">
            <w:txbxContent>
              <w:p w14:paraId="5D9A506E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A6AF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7CF69DF2">
        <v:shapetype id="_x0000_t202" coordsize="21600,21600" o:spt="202" path="m,l,21600r21600,l21600,xe">
          <v:stroke joinstyle="miter"/>
          <v:path gradientshapeok="t" o:connecttype="rect"/>
        </v:shapetype>
        <v:shape id="docshape110" o:spid="_x0000_s2098" type="#_x0000_t202" style="position:absolute;margin-left:49pt;margin-top:812.75pt;width:169.75pt;height:17pt;z-index:-16943616;mso-position-horizontal-relative:page;mso-position-vertical-relative:page" filled="f" stroked="f">
          <v:textbox inset="0,0,0,0">
            <w:txbxContent>
              <w:p w14:paraId="6F9B023D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1C16396A">
        <v:shape id="docshape111" o:spid="_x0000_s2097" type="#_x0000_t202" style="position:absolute;margin-left:527.15pt;margin-top:812.75pt;width:21.85pt;height:17pt;z-index:-16943104;mso-position-horizontal-relative:page;mso-position-vertical-relative:page" filled="f" stroked="f">
          <v:textbox inset="0,0,0,0">
            <w:txbxContent>
              <w:p w14:paraId="491439E5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356C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32FC7DB">
        <v:shapetype id="_x0000_t202" coordsize="21600,21600" o:spt="202" path="m,l,21600r21600,l21600,xe">
          <v:stroke joinstyle="miter"/>
          <v:path gradientshapeok="t" o:connecttype="rect"/>
        </v:shapetype>
        <v:shape id="docshape135" o:spid="_x0000_s2094" type="#_x0000_t202" style="position:absolute;margin-left:49pt;margin-top:812.75pt;width:169.75pt;height:17pt;z-index:-16941568;mso-position-horizontal-relative:page;mso-position-vertical-relative:page" filled="f" stroked="f">
          <v:textbox inset="0,0,0,0">
            <w:txbxContent>
              <w:p w14:paraId="000BD2FC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3B131425">
        <v:shape id="docshape136" o:spid="_x0000_s2093" type="#_x0000_t202" style="position:absolute;margin-left:526.9pt;margin-top:812.75pt;width:22.15pt;height:17pt;z-index:-16941056;mso-position-horizontal-relative:page;mso-position-vertical-relative:page" filled="f" stroked="f">
          <v:textbox inset="0,0,0,0">
            <w:txbxContent>
              <w:p w14:paraId="697BEA94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D75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49761C17">
        <v:shapetype id="_x0000_t202" coordsize="21600,21600" o:spt="202" path="m,l,21600r21600,l21600,xe">
          <v:stroke joinstyle="miter"/>
          <v:path gradientshapeok="t" o:connecttype="rect"/>
        </v:shapetype>
        <v:shape id="docshape161" o:spid="_x0000_s2090" type="#_x0000_t202" style="position:absolute;margin-left:49pt;margin-top:812.75pt;width:169.75pt;height:17pt;z-index:-16939520;mso-position-horizontal-relative:page;mso-position-vertical-relative:page" filled="f" stroked="f">
          <v:textbox inset="0,0,0,0">
            <w:txbxContent>
              <w:p w14:paraId="59D7F2CA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53207F76">
        <v:shape id="docshape162" o:spid="_x0000_s2089" type="#_x0000_t202" style="position:absolute;margin-left:526.85pt;margin-top:812.75pt;width:22.15pt;height:17pt;z-index:-16939008;mso-position-horizontal-relative:page;mso-position-vertical-relative:page" filled="f" stroked="f">
          <v:textbox inset="0,0,0,0">
            <w:txbxContent>
              <w:p w14:paraId="6645E4BD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0BEF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0642850">
        <v:shapetype id="_x0000_t202" coordsize="21600,21600" o:spt="202" path="m,l,21600r21600,l21600,xe">
          <v:stroke joinstyle="miter"/>
          <v:path gradientshapeok="t" o:connecttype="rect"/>
        </v:shapetype>
        <v:shape id="docshape187" o:spid="_x0000_s2085" type="#_x0000_t202" style="position:absolute;margin-left:49pt;margin-top:812.75pt;width:169.75pt;height:17pt;z-index:-16936960;mso-position-horizontal-relative:page;mso-position-vertical-relative:page" filled="f" stroked="f">
          <v:textbox style="mso-next-textbox:#docshape187" inset="0,0,0,0">
            <w:txbxContent>
              <w:p w14:paraId="5803F628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7D6B644B">
        <v:shape id="docshape188" o:spid="_x0000_s2084" type="#_x0000_t202" style="position:absolute;margin-left:527.25pt;margin-top:812.75pt;width:21.8pt;height:17pt;z-index:-16936448;mso-position-horizontal-relative:page;mso-position-vertical-relative:page" filled="f" stroked="f">
          <v:textbox style="mso-next-textbox:#docshape188" inset="0,0,0,0">
            <w:txbxContent>
              <w:p w14:paraId="4E256A0A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FAD6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5ED1E687">
        <v:shapetype id="_x0000_t202" coordsize="21600,21600" o:spt="202" path="m,l,21600r21600,l21600,xe">
          <v:stroke joinstyle="miter"/>
          <v:path gradientshapeok="t" o:connecttype="rect"/>
        </v:shapetype>
        <v:shape id="docshape235" o:spid="_x0000_s2079" type="#_x0000_t202" style="position:absolute;margin-left:49pt;margin-top:812.75pt;width:169.75pt;height:17pt;z-index:-16933888;mso-position-horizontal-relative:page;mso-position-vertical-relative:page" filled="f" stroked="f">
          <v:textbox inset="0,0,0,0">
            <w:txbxContent>
              <w:p w14:paraId="3DEB7327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3585B6AA">
        <v:shape id="docshape236" o:spid="_x0000_s2078" type="#_x0000_t202" style="position:absolute;margin-left:527.15pt;margin-top:812.75pt;width:21.85pt;height:17pt;z-index:-16933376;mso-position-horizontal-relative:page;mso-position-vertical-relative:page" filled="f" stroked="f">
          <v:textbox inset="0,0,0,0">
            <w:txbxContent>
              <w:p w14:paraId="74AF22EA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53DE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2E3D7D75">
        <v:shapetype id="_x0000_t202" coordsize="21600,21600" o:spt="202" path="m,l,21600r21600,l21600,xe">
          <v:stroke joinstyle="miter"/>
          <v:path gradientshapeok="t" o:connecttype="rect"/>
        </v:shapetype>
        <v:shape id="docshape241" o:spid="_x0000_s2076" type="#_x0000_t202" style="position:absolute;margin-left:49pt;margin-top:812.75pt;width:169.75pt;height:17pt;z-index:-16932352;mso-position-horizontal-relative:page;mso-position-vertical-relative:page" filled="f" stroked="f">
          <v:textbox inset="0,0,0,0">
            <w:txbxContent>
              <w:p w14:paraId="64FA9061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0802AF8C">
        <v:shape id="docshape242" o:spid="_x0000_s2075" type="#_x0000_t202" style="position:absolute;margin-left:527pt;margin-top:812.75pt;width:22.05pt;height:17pt;z-index:-16931840;mso-position-horizontal-relative:page;mso-position-vertical-relative:page" filled="f" stroked="f">
          <v:textbox inset="0,0,0,0">
            <w:txbxContent>
              <w:p w14:paraId="3E8860D8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9137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A15509E">
        <v:shapetype id="_x0000_t202" coordsize="21600,21600" o:spt="202" path="m,l,21600r21600,l21600,xe">
          <v:stroke joinstyle="miter"/>
          <v:path gradientshapeok="t" o:connecttype="rect"/>
        </v:shapetype>
        <v:shape id="docshape259" o:spid="_x0000_s2074" type="#_x0000_t202" style="position:absolute;margin-left:49pt;margin-top:812.75pt;width:169.75pt;height:17pt;z-index:-16931328;mso-position-horizontal-relative:page;mso-position-vertical-relative:page" filled="f" stroked="f">
          <v:textbox inset="0,0,0,0">
            <w:txbxContent>
              <w:p w14:paraId="1A16D15F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4EC2B788">
        <v:shape id="docshape260" o:spid="_x0000_s2073" type="#_x0000_t202" style="position:absolute;margin-left:526.95pt;margin-top:812.75pt;width:22.05pt;height:17pt;z-index:-16930816;mso-position-horizontal-relative:page;mso-position-vertical-relative:page" filled="f" stroked="f">
          <v:textbox inset="0,0,0,0">
            <w:txbxContent>
              <w:p w14:paraId="39B4C4AA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80CB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76E3DF2E">
        <v:shapetype id="_x0000_t202" coordsize="21600,21600" o:spt="202" path="m,l,21600r21600,l21600,xe">
          <v:stroke joinstyle="miter"/>
          <v:path gradientshapeok="t" o:connecttype="rect"/>
        </v:shapetype>
        <v:shape id="docshape269" o:spid="_x0000_s2070" type="#_x0000_t202" style="position:absolute;margin-left:49pt;margin-top:812.75pt;width:169.75pt;height:17pt;z-index:-16929280;mso-position-horizontal-relative:page;mso-position-vertical-relative:page" filled="f" stroked="f">
          <v:textbox inset="0,0,0,0">
            <w:txbxContent>
              <w:p w14:paraId="62EEC265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1EF5EA8A">
        <v:shape id="docshape270" o:spid="_x0000_s2069" type="#_x0000_t202" style="position:absolute;margin-left:526.85pt;margin-top:812.75pt;width:22.2pt;height:17pt;z-index:-16928768;mso-position-horizontal-relative:page;mso-position-vertical-relative:page" filled="f" stroked="f">
          <v:textbox inset="0,0,0,0">
            <w:txbxContent>
              <w:p w14:paraId="50F8DC50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8B24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5B33694D">
        <v:shapetype id="_x0000_t202" coordsize="21600,21600" o:spt="202" path="m,l,21600r21600,l21600,xe">
          <v:stroke joinstyle="miter"/>
          <v:path gradientshapeok="t" o:connecttype="rect"/>
        </v:shapetype>
        <v:shape id="docshape272" o:spid="_x0000_s2068" type="#_x0000_t202" style="position:absolute;margin-left:49pt;margin-top:812.75pt;width:169.75pt;height:17pt;z-index:-16928256;mso-position-horizontal-relative:page;mso-position-vertical-relative:page" filled="f" stroked="f">
          <v:textbox inset="0,0,0,0">
            <w:txbxContent>
              <w:p w14:paraId="15BB5EBB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5E5B9F83">
        <v:shape id="docshape273" o:spid="_x0000_s2067" type="#_x0000_t202" style="position:absolute;margin-left:527.05pt;margin-top:812.75pt;width:21.95pt;height:17pt;z-index:-16927744;mso-position-horizontal-relative:page;mso-position-vertical-relative:page" filled="f" stroked="f">
          <v:textbox inset="0,0,0,0">
            <w:txbxContent>
              <w:p w14:paraId="0AB292E4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A603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4F6B0988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122" type="#_x0000_t202" style="position:absolute;margin-left:49pt;margin-top:812.75pt;width:192.75pt;height:17pt;z-index:-16955904;mso-position-horizontal-relative:page;mso-position-vertical-relative:page" filled="f" stroked="f">
          <v:textbox style="mso-next-textbox:#docshape17" inset="0,0,0,0">
            <w:txbxContent>
              <w:p w14:paraId="05932BF8" w14:textId="77777777" w:rsidR="000F0E37" w:rsidRPr="000C1320" w:rsidRDefault="00D277FB">
                <w:pPr>
                  <w:spacing w:line="326" w:lineRule="exact"/>
                  <w:ind w:left="20"/>
                  <w:rPr>
                    <w:rFonts w:ascii="Calibri"/>
                    <w:b/>
                    <w:bCs/>
                    <w:sz w:val="30"/>
                  </w:rPr>
                </w:pPr>
                <w:r w:rsidRPr="000C1320">
                  <w:rPr>
                    <w:rFonts w:ascii="Calibri"/>
                    <w:b/>
                    <w:bCs/>
                    <w:sz w:val="30"/>
                  </w:rPr>
                  <w:t>Theatre</w:t>
                </w:r>
                <w:r w:rsidRPr="000C1320">
                  <w:rPr>
                    <w:rFonts w:ascii="Calibri"/>
                    <w:b/>
                    <w:bCs/>
                    <w:spacing w:val="-15"/>
                    <w:sz w:val="30"/>
                  </w:rPr>
                  <w:t xml:space="preserve"> </w:t>
                </w:r>
                <w:r w:rsidRPr="000C1320">
                  <w:rPr>
                    <w:rFonts w:ascii="Calibri"/>
                    <w:b/>
                    <w:bCs/>
                    <w:sz w:val="30"/>
                  </w:rPr>
                  <w:t>Access</w:t>
                </w:r>
                <w:r w:rsidRPr="000C1320">
                  <w:rPr>
                    <w:rFonts w:ascii="Calibri"/>
                    <w:b/>
                    <w:bCs/>
                    <w:spacing w:val="-15"/>
                    <w:sz w:val="30"/>
                  </w:rPr>
                  <w:t xml:space="preserve"> </w:t>
                </w:r>
                <w:r w:rsidRPr="000C1320">
                  <w:rPr>
                    <w:rFonts w:ascii="Calibri"/>
                    <w:b/>
                    <w:bCs/>
                    <w:sz w:val="30"/>
                  </w:rPr>
                  <w:t>Survey</w:t>
                </w:r>
                <w:r w:rsidRPr="000C1320">
                  <w:rPr>
                    <w:rFonts w:ascii="Calibri"/>
                    <w:b/>
                    <w:bCs/>
                    <w:spacing w:val="-14"/>
                    <w:sz w:val="30"/>
                  </w:rPr>
                  <w:t xml:space="preserve"> </w:t>
                </w:r>
                <w:r w:rsidRPr="000C1320">
                  <w:rPr>
                    <w:rFonts w:ascii="Calibri"/>
                    <w:b/>
                    <w:bCs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58598E7B">
        <v:shape id="docshape18" o:spid="_x0000_s2121" type="#_x0000_t202" style="position:absolute;margin-left:534.4pt;margin-top:812.75pt;width:14.65pt;height:17pt;z-index:-16955392;mso-position-horizontal-relative:page;mso-position-vertical-relative:page" filled="f" stroked="f">
          <v:textbox style="mso-next-textbox:#docshape18" inset="0,0,0,0">
            <w:txbxContent>
              <w:p w14:paraId="01A14476" w14:textId="1B4CEA64" w:rsidR="000F0E37" w:rsidRPr="000C1320" w:rsidRDefault="004302D6" w:rsidP="000C1320">
                <w:pPr>
                  <w:spacing w:line="326" w:lineRule="exact"/>
                  <w:ind w:left="60" w:right="6"/>
                  <w:rPr>
                    <w:rFonts w:ascii="Calibri"/>
                    <w:b/>
                    <w:bCs/>
                    <w:sz w:val="30"/>
                  </w:rPr>
                </w:pPr>
                <w:r w:rsidRPr="000C1320">
                  <w:rPr>
                    <w:rFonts w:ascii="Calibri"/>
                    <w:b/>
                    <w:bCs/>
                    <w:sz w:val="30"/>
                  </w:rPr>
                  <w:fldChar w:fldCharType="begin"/>
                </w:r>
                <w:r w:rsidRPr="000C1320">
                  <w:rPr>
                    <w:rFonts w:ascii="Calibri"/>
                    <w:b/>
                    <w:bCs/>
                    <w:sz w:val="30"/>
                  </w:rPr>
                  <w:instrText xml:space="preserve"> PAGE   \* MERGEFORMAT </w:instrText>
                </w:r>
                <w:r w:rsidRPr="000C1320">
                  <w:rPr>
                    <w:rFonts w:ascii="Calibri"/>
                    <w:b/>
                    <w:bCs/>
                    <w:sz w:val="30"/>
                  </w:rPr>
                  <w:fldChar w:fldCharType="separate"/>
                </w:r>
                <w:r w:rsidRPr="000C1320">
                  <w:rPr>
                    <w:rFonts w:ascii="Calibri"/>
                    <w:b/>
                    <w:bCs/>
                    <w:noProof/>
                    <w:sz w:val="30"/>
                  </w:rPr>
                  <w:t>1</w:t>
                </w:r>
                <w:r w:rsidRPr="000C1320">
                  <w:rPr>
                    <w:rFonts w:ascii="Calibri"/>
                    <w:b/>
                    <w:bCs/>
                    <w:noProof/>
                    <w:sz w:val="3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B696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1B9C551A">
        <v:shapetype id="_x0000_t202" coordsize="21600,21600" o:spt="202" path="m,l,21600r21600,l21600,xe">
          <v:stroke joinstyle="miter"/>
          <v:path gradientshapeok="t" o:connecttype="rect"/>
        </v:shapetype>
        <v:shape id="docshape294" o:spid="_x0000_s2064" type="#_x0000_t202" style="position:absolute;margin-left:49pt;margin-top:812.75pt;width:169.75pt;height:17pt;z-index:-16926208;mso-position-horizontal-relative:page;mso-position-vertical-relative:page" filled="f" stroked="f">
          <v:textbox inset="0,0,0,0">
            <w:txbxContent>
              <w:p w14:paraId="6A2A193F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57799951">
        <v:shape id="docshape295" o:spid="_x0000_s2063" type="#_x0000_t202" style="position:absolute;margin-left:527.55pt;margin-top:812.75pt;width:21.5pt;height:17pt;z-index:-16925696;mso-position-horizontal-relative:page;mso-position-vertical-relative:page" filled="f" stroked="f">
          <v:textbox inset="0,0,0,0">
            <w:txbxContent>
              <w:p w14:paraId="5CB0FB56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9D3E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174F4BFB">
        <v:shapetype id="_x0000_t202" coordsize="21600,21600" o:spt="202" path="m,l,21600r21600,l21600,xe">
          <v:stroke joinstyle="miter"/>
          <v:path gradientshapeok="t" o:connecttype="rect"/>
        </v:shapetype>
        <v:shape id="docshape303" o:spid="_x0000_s2059" type="#_x0000_t202" style="position:absolute;margin-left:49pt;margin-top:812.75pt;width:169.75pt;height:17pt;z-index:-16923648;mso-position-horizontal-relative:page;mso-position-vertical-relative:page" filled="f" stroked="f">
          <v:textbox inset="0,0,0,0">
            <w:txbxContent>
              <w:p w14:paraId="17699389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5822A649">
        <v:shape id="docshape304" o:spid="_x0000_s2058" type="#_x0000_t202" style="position:absolute;margin-left:526.95pt;margin-top:812.75pt;width:22.05pt;height:17pt;z-index:-16923136;mso-position-horizontal-relative:page;mso-position-vertical-relative:page" filled="f" stroked="f">
          <v:textbox inset="0,0,0,0">
            <w:txbxContent>
              <w:p w14:paraId="676424E4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A5E2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FB6A81B">
        <v:shapetype id="_x0000_t202" coordsize="21600,21600" o:spt="202" path="m,l,21600r21600,l21600,xe">
          <v:stroke joinstyle="miter"/>
          <v:path gradientshapeok="t" o:connecttype="rect"/>
        </v:shapetype>
        <v:shape id="docshape311" o:spid="_x0000_s2054" type="#_x0000_t202" style="position:absolute;margin-left:49pt;margin-top:812.75pt;width:169.75pt;height:17pt;z-index:-16921088;mso-position-horizontal-relative:page;mso-position-vertical-relative:page" filled="f" stroked="f">
          <v:textbox inset="0,0,0,0">
            <w:txbxContent>
              <w:p w14:paraId="78A43E27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4D5BFE35">
        <v:shape id="docshape312" o:spid="_x0000_s2053" type="#_x0000_t202" style="position:absolute;margin-left:526.7pt;margin-top:812.75pt;width:22.3pt;height:17pt;z-index:-16920576;mso-position-horizontal-relative:page;mso-position-vertical-relative:page" filled="f" stroked="f">
          <v:textbox inset="0,0,0,0">
            <w:txbxContent>
              <w:p w14:paraId="75FE1F73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D64D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2B55CCA8">
        <v:shapetype id="_x0000_t202" coordsize="21600,21600" o:spt="202" path="m,l,21600r21600,l21600,xe">
          <v:stroke joinstyle="miter"/>
          <v:path gradientshapeok="t" o:connecttype="rect"/>
        </v:shapetype>
        <v:shape id="docshape318" o:spid="_x0000_s2050" type="#_x0000_t202" style="position:absolute;margin-left:49pt;margin-top:812.75pt;width:169.75pt;height:17pt;z-index:-16919040;mso-position-horizontal-relative:page;mso-position-vertical-relative:page" filled="f" stroked="f">
          <v:textbox inset="0,0,0,0">
            <w:txbxContent>
              <w:p w14:paraId="57FD6009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159909C6">
        <v:shape id="docshape319" o:spid="_x0000_s2049" type="#_x0000_t202" style="position:absolute;margin-left:527.2pt;margin-top:812.75pt;width:21.8pt;height:17pt;z-index:-16918528;mso-position-horizontal-relative:page;mso-position-vertical-relative:page" filled="f" stroked="f">
          <v:textbox inset="0,0,0,0">
            <w:txbxContent>
              <w:p w14:paraId="52EEF013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15BD" w14:textId="77777777" w:rsidR="000F0E37" w:rsidRDefault="000F0E37">
    <w:pPr>
      <w:pStyle w:val="BodyText"/>
      <w:spacing w:line="14" w:lineRule="auto"/>
      <w:rPr>
        <w:b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C1AF" w14:textId="77777777" w:rsidR="000839BC" w:rsidRDefault="000839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00FB" w14:textId="21783841" w:rsidR="000F0E37" w:rsidRDefault="005B352C">
    <w:pPr>
      <w:pStyle w:val="BodyText"/>
      <w:spacing w:line="14" w:lineRule="auto"/>
      <w:rPr>
        <w:b/>
        <w:sz w:val="20"/>
      </w:rPr>
    </w:pP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BBE9FC" wp14:editId="12AD67EA">
              <wp:simplePos x="0" y="0"/>
              <wp:positionH relativeFrom="page">
                <wp:posOffset>622300</wp:posOffset>
              </wp:positionH>
              <wp:positionV relativeFrom="page">
                <wp:posOffset>10321925</wp:posOffset>
              </wp:positionV>
              <wp:extent cx="2155825" cy="21590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0337D" w14:textId="77777777" w:rsidR="000F0E37" w:rsidRDefault="00D277FB">
                          <w:pPr>
                            <w:spacing w:line="326" w:lineRule="exact"/>
                            <w:ind w:left="2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sz w:val="30"/>
                            </w:rPr>
                            <w:t>Theatre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Access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Survey</w:t>
                          </w:r>
                          <w:r>
                            <w:rPr>
                              <w:rFonts w:ascii="Calibri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BE9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pt;margin-top:812.75pt;width:169.75pt;height:1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" filled="f" stroked="f">
              <v:textbox inset="0,0,0,0">
                <w:txbxContent>
                  <w:p w14:paraId="0B90337D" w14:textId="77777777" w:rsidR="000F0E37" w:rsidRDefault="00D277FB">
                    <w:pPr>
                      <w:spacing w:line="326" w:lineRule="exact"/>
                      <w:ind w:left="20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z w:val="30"/>
                      </w:rPr>
                      <w:t>Theatre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Access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Survey</w:t>
                    </w:r>
                    <w:r>
                      <w:rPr>
                        <w:rFonts w:ascii="Calibri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A0C5891" wp14:editId="2D4D9B12">
              <wp:simplePos x="0" y="0"/>
              <wp:positionH relativeFrom="page">
                <wp:posOffset>6786880</wp:posOffset>
              </wp:positionH>
              <wp:positionV relativeFrom="page">
                <wp:posOffset>10321925</wp:posOffset>
              </wp:positionV>
              <wp:extent cx="186055" cy="21590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1A87" w14:textId="77777777" w:rsidR="000F0E37" w:rsidRDefault="00D277FB">
                          <w:pPr>
                            <w:spacing w:line="326" w:lineRule="exact"/>
                            <w:ind w:left="6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C5891" id="Text Box 21" o:spid="_x0000_s1027" type="#_x0000_t202" style="position:absolute;margin-left:534.4pt;margin-top:812.75pt;width:14.65pt;height:17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" filled="f" stroked="f">
              <v:textbox inset="0,0,0,0">
                <w:txbxContent>
                  <w:p w14:paraId="37E51A87" w14:textId="77777777" w:rsidR="000F0E37" w:rsidRDefault="00D277FB">
                    <w:pPr>
                      <w:spacing w:line="326" w:lineRule="exact"/>
                      <w:ind w:left="60"/>
                      <w:rPr>
                        <w:rFonts w:ascii="Calibri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E69F" w14:textId="0F67CFA2" w:rsidR="000F0E37" w:rsidRDefault="005B352C">
    <w:pPr>
      <w:pStyle w:val="BodyText"/>
      <w:spacing w:line="14" w:lineRule="auto"/>
      <w:rPr>
        <w:b/>
        <w:sz w:val="20"/>
      </w:rPr>
    </w:pP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631ABF3" wp14:editId="21E2A886">
              <wp:simplePos x="0" y="0"/>
              <wp:positionH relativeFrom="page">
                <wp:posOffset>622300</wp:posOffset>
              </wp:positionH>
              <wp:positionV relativeFrom="page">
                <wp:posOffset>10321925</wp:posOffset>
              </wp:positionV>
              <wp:extent cx="2155825" cy="215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5F0C7" w14:textId="77777777" w:rsidR="000F0E37" w:rsidRDefault="00D277FB">
                          <w:pPr>
                            <w:spacing w:line="326" w:lineRule="exact"/>
                            <w:ind w:left="2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sz w:val="30"/>
                            </w:rPr>
                            <w:t>Theatre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Access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Survey</w:t>
                          </w:r>
                          <w:r>
                            <w:rPr>
                              <w:rFonts w:ascii="Calibri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1ABF3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49pt;margin-top:812.75pt;width:169.75pt;height:17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" filled="f" stroked="f">
              <v:textbox inset="0,0,0,0">
                <w:txbxContent>
                  <w:p w14:paraId="7485F0C7" w14:textId="77777777" w:rsidR="000F0E37" w:rsidRDefault="00D277FB">
                    <w:pPr>
                      <w:spacing w:line="326" w:lineRule="exact"/>
                      <w:ind w:left="20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z w:val="30"/>
                      </w:rPr>
                      <w:t>Theatre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Access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Survey</w:t>
                    </w:r>
                    <w:r>
                      <w:rPr>
                        <w:rFonts w:ascii="Calibri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9E5256" wp14:editId="4381D0FB">
              <wp:simplePos x="0" y="0"/>
              <wp:positionH relativeFrom="page">
                <wp:posOffset>6786880</wp:posOffset>
              </wp:positionH>
              <wp:positionV relativeFrom="page">
                <wp:posOffset>10321925</wp:posOffset>
              </wp:positionV>
              <wp:extent cx="186055" cy="2159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1F963" w14:textId="77777777" w:rsidR="000F0E37" w:rsidRDefault="00D277FB">
                          <w:pPr>
                            <w:spacing w:line="326" w:lineRule="exact"/>
                            <w:ind w:left="6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E5256" id="Text Box 19" o:spid="_x0000_s1029" type="#_x0000_t202" style="position:absolute;margin-left:534.4pt;margin-top:812.75pt;width:14.65pt;height:1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" filled="f" stroked="f">
              <v:textbox inset="0,0,0,0">
                <w:txbxContent>
                  <w:p w14:paraId="40F1F963" w14:textId="77777777" w:rsidR="000F0E37" w:rsidRDefault="00D277FB">
                    <w:pPr>
                      <w:spacing w:line="326" w:lineRule="exact"/>
                      <w:ind w:left="60"/>
                      <w:rPr>
                        <w:rFonts w:ascii="Calibri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35A5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16C9648B"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113" type="#_x0000_t202" style="position:absolute;margin-left:49pt;margin-top:812.75pt;width:169.75pt;height:17pt;z-index:-16951296;mso-position-horizontal-relative:page;mso-position-vertical-relative:page" filled="f" stroked="f">
          <v:textbox inset="0,0,0,0">
            <w:txbxContent>
              <w:p w14:paraId="7BE00F2A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4722DDEB">
        <v:shape id="docshape49" o:spid="_x0000_s2112" type="#_x0000_t202" style="position:absolute;margin-left:534.4pt;margin-top:812.75pt;width:14.65pt;height:17pt;z-index:-16950784;mso-position-horizontal-relative:page;mso-position-vertical-relative:page" filled="f" stroked="f">
          <v:textbox inset="0,0,0,0">
            <w:txbxContent>
              <w:p w14:paraId="2EC5953B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B48E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1B87D98A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110" type="#_x0000_t202" style="position:absolute;margin-left:49pt;margin-top:812.75pt;width:169.75pt;height:17pt;z-index:-16949760;mso-position-horizontal-relative:page;mso-position-vertical-relative:page" filled="f" stroked="f">
          <v:textbox style="mso-next-textbox:#docshape54" inset="0,0,0,0">
            <w:txbxContent>
              <w:p w14:paraId="6C84430F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45B134BC">
        <v:shape id="docshape55" o:spid="_x0000_s2109" type="#_x0000_t202" style="position:absolute;margin-left:527.1pt;margin-top:812.75pt;width:21.9pt;height:17pt;z-index:-16949248;mso-position-horizontal-relative:page;mso-position-vertical-relative:page" filled="f" stroked="f">
          <v:textbox style="mso-next-textbox:#docshape55" inset="0,0,0,0">
            <w:txbxContent>
              <w:p w14:paraId="051AC74E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72F9" w14:textId="763C191D" w:rsidR="000F0E37" w:rsidRDefault="005B352C">
    <w:pPr>
      <w:pStyle w:val="BodyText"/>
      <w:spacing w:line="14" w:lineRule="auto"/>
      <w:rPr>
        <w:b/>
        <w:sz w:val="20"/>
      </w:rPr>
    </w:pP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6EC59FD4" wp14:editId="5BA22396">
              <wp:simplePos x="0" y="0"/>
              <wp:positionH relativeFrom="page">
                <wp:posOffset>622300</wp:posOffset>
              </wp:positionH>
              <wp:positionV relativeFrom="page">
                <wp:posOffset>10321925</wp:posOffset>
              </wp:positionV>
              <wp:extent cx="2155825" cy="2159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6CD88" w14:textId="77777777" w:rsidR="000F0E37" w:rsidRDefault="00D277FB">
                          <w:pPr>
                            <w:spacing w:line="326" w:lineRule="exact"/>
                            <w:ind w:left="2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rPr>
                              <w:rFonts w:ascii="Calibri"/>
                              <w:sz w:val="30"/>
                            </w:rPr>
                            <w:t>Theatre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Access</w:t>
                          </w:r>
                          <w:r>
                            <w:rPr>
                              <w:rFonts w:ascii="Calibri"/>
                              <w:spacing w:val="-1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Survey</w:t>
                          </w:r>
                          <w:r>
                            <w:rPr>
                              <w:rFonts w:ascii="Calibri"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59FD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49pt;margin-top:812.75pt;width:169.75pt;height:1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" filled="f" stroked="f">
              <v:textbox inset="0,0,0,0">
                <w:txbxContent>
                  <w:p w14:paraId="2546CD88" w14:textId="77777777" w:rsidR="000F0E37" w:rsidRDefault="00D277FB">
                    <w:pPr>
                      <w:spacing w:line="326" w:lineRule="exact"/>
                      <w:ind w:left="20"/>
                      <w:rPr>
                        <w:rFonts w:ascii="Calibri"/>
                        <w:sz w:val="30"/>
                      </w:rPr>
                    </w:pPr>
                    <w:r>
                      <w:rPr>
                        <w:rFonts w:ascii="Calibri"/>
                        <w:sz w:val="30"/>
                      </w:rPr>
                      <w:t>Theatre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Access</w:t>
                    </w:r>
                    <w:r>
                      <w:rPr>
                        <w:rFonts w:ascii="Calibri"/>
                        <w:spacing w:val="-15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Survey</w:t>
                    </w:r>
                    <w:r>
                      <w:rPr>
                        <w:rFonts w:ascii="Calibri"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/>
                        <w:sz w:val="3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2E918AC4" wp14:editId="2C422CF1">
              <wp:simplePos x="0" y="0"/>
              <wp:positionH relativeFrom="page">
                <wp:posOffset>6690995</wp:posOffset>
              </wp:positionH>
              <wp:positionV relativeFrom="page">
                <wp:posOffset>10321925</wp:posOffset>
              </wp:positionV>
              <wp:extent cx="281305" cy="215900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0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84937" w14:textId="77777777" w:rsidR="000F0E37" w:rsidRDefault="00D277FB">
                          <w:pPr>
                            <w:spacing w:line="326" w:lineRule="exact"/>
                            <w:ind w:left="60"/>
                            <w:rPr>
                              <w:rFonts w:ascii="Calibri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18AC4" id="Text Box 26" o:spid="_x0000_s1031" type="#_x0000_t202" style="position:absolute;margin-left:526.85pt;margin-top:812.75pt;width:22.15pt;height:17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" filled="f" stroked="f">
              <v:textbox inset="0,0,0,0">
                <w:txbxContent>
                  <w:p w14:paraId="5ED84937" w14:textId="77777777" w:rsidR="000F0E37" w:rsidRDefault="00D277FB">
                    <w:pPr>
                      <w:spacing w:line="326" w:lineRule="exact"/>
                      <w:ind w:left="60"/>
                      <w:rPr>
                        <w:rFonts w:ascii="Calibri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16ED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208559B2">
        <v:shapetype id="_x0000_t202" coordsize="21600,21600" o:spt="202" path="m,l,21600r21600,l21600,xe">
          <v:stroke joinstyle="miter"/>
          <v:path gradientshapeok="t" o:connecttype="rect"/>
        </v:shapetype>
        <v:shape id="docshape72" o:spid="_x0000_s2103" type="#_x0000_t202" style="position:absolute;margin-left:49pt;margin-top:812.75pt;width:169.75pt;height:17pt;z-index:-16946176;mso-position-horizontal-relative:page;mso-position-vertical-relative:page" filled="f" stroked="f">
          <v:textbox inset="0,0,0,0">
            <w:txbxContent>
              <w:p w14:paraId="346E027E" w14:textId="77777777" w:rsidR="000F0E37" w:rsidRDefault="00D277FB">
                <w:pPr>
                  <w:spacing w:line="326" w:lineRule="exact"/>
                  <w:ind w:left="20"/>
                  <w:rPr>
                    <w:rFonts w:ascii="Calibri"/>
                    <w:sz w:val="30"/>
                  </w:rPr>
                </w:pPr>
                <w:r>
                  <w:rPr>
                    <w:rFonts w:ascii="Calibri"/>
                    <w:sz w:val="30"/>
                  </w:rPr>
                  <w:t>Theatre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Access</w:t>
                </w:r>
                <w:r>
                  <w:rPr>
                    <w:rFonts w:ascii="Calibri"/>
                    <w:spacing w:val="-15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Survey</w:t>
                </w:r>
                <w:r>
                  <w:rPr>
                    <w:rFonts w:ascii="Calibri"/>
                    <w:spacing w:val="-14"/>
                    <w:sz w:val="30"/>
                  </w:rPr>
                  <w:t xml:space="preserve"> </w:t>
                </w:r>
                <w:r>
                  <w:rPr>
                    <w:rFonts w:ascii="Calibri"/>
                    <w:sz w:val="30"/>
                  </w:rPr>
                  <w:t>2021</w:t>
                </w:r>
              </w:p>
            </w:txbxContent>
          </v:textbox>
          <w10:wrap anchorx="page" anchory="page"/>
        </v:shape>
      </w:pict>
    </w:r>
    <w:r>
      <w:rPr>
        <w:b/>
        <w:sz w:val="30"/>
      </w:rPr>
      <w:pict w14:anchorId="36CEC8FF">
        <v:shape id="docshape73" o:spid="_x0000_s2102" type="#_x0000_t202" style="position:absolute;margin-left:527.45pt;margin-top:812.75pt;width:21.6pt;height:17pt;z-index:-16945664;mso-position-horizontal-relative:page;mso-position-vertical-relative:page" filled="f" stroked="f">
          <v:textbox inset="0,0,0,0">
            <w:txbxContent>
              <w:p w14:paraId="06E00C68" w14:textId="77777777" w:rsidR="000F0E37" w:rsidRDefault="00D277FB">
                <w:pPr>
                  <w:spacing w:line="326" w:lineRule="exact"/>
                  <w:ind w:left="60"/>
                  <w:rPr>
                    <w:rFonts w:ascii="Calibri"/>
                    <w:sz w:val="3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E392" w14:textId="77777777" w:rsidR="00D277FB" w:rsidRDefault="00D277FB">
      <w:pPr>
        <w:spacing w:after="0" w:line="240" w:lineRule="auto"/>
      </w:pPr>
      <w:r>
        <w:separator/>
      </w:r>
    </w:p>
  </w:footnote>
  <w:footnote w:type="continuationSeparator" w:id="0">
    <w:p w14:paraId="7BFF8D3E" w14:textId="77777777" w:rsidR="00D277FB" w:rsidRDefault="00D2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2D4A" w14:textId="77777777" w:rsidR="000839BC" w:rsidRDefault="000839B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3861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3601B57B">
        <v:rect id="docshape77" o:spid="_x0000_s2101" style="position:absolute;margin-left:0;margin-top:0;width:595.3pt;height:120.95pt;z-index:-16945152;mso-position-horizontal-relative:page;mso-position-vertical-relative:page" fillcolor="white [3212]" stroked="f">
          <w10:wrap anchorx="page" anchory="page"/>
        </v:rect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FEC1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3DA5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6C8D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E2FE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7CD7083E">
        <v:rect id="docshape186" o:spid="_x0000_s2086" style="position:absolute;margin-left:0;margin-top:0;width:595.3pt;height:120.95pt;z-index:-16937472;mso-position-horizontal-relative:page;mso-position-vertical-relative:page" fillcolor="white [3212]" stroked="f">
          <w10:wrap anchorx="page" anchory="page"/>
        </v:rect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C9EA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8EAB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5BD67A1">
        <v:rect id="docshape240" o:spid="_x0000_s2077" style="position:absolute;margin-left:0;margin-top:0;width:595.3pt;height:120.95pt;z-index:-16932864;mso-position-horizontal-relative:page;mso-position-vertical-relative:page" fillcolor="white [3212]" stroked="f">
          <w10:wrap anchorx="page" anchory="page"/>
        </v:rect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93CA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2E77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B09E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2573" w14:textId="1279A884" w:rsidR="006D47F5" w:rsidRDefault="006D47F5" w:rsidP="006D47F5">
    <w:pPr>
      <w:pStyle w:val="Header"/>
      <w:tabs>
        <w:tab w:val="clear" w:pos="4513"/>
        <w:tab w:val="clear" w:pos="9026"/>
        <w:tab w:val="left" w:pos="4170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54B8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9B2D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6638422B">
        <v:rect id="docshape302" o:spid="_x0000_s2060" style="position:absolute;margin-left:0;margin-top:0;width:595.3pt;height:120.95pt;z-index:-16924160;mso-position-horizontal-relative:page;mso-position-vertical-relative:page" fillcolor="white [3212]" stroked="f">
          <w10:wrap anchorx="page" anchory="page"/>
        </v:rect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C046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4767AF23">
        <v:rect id="docshape310" o:spid="_x0000_s2055" style="position:absolute;margin-left:0;margin-top:0;width:595.3pt;height:120.95pt;z-index:-16921600;mso-position-horizontal-relative:page;mso-position-vertical-relative:page" fillcolor="white [3212]" stroked="f">
          <w10:wrap anchorx="page" anchory="page"/>
        </v:rect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CD2E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54AE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2362" w14:textId="77777777" w:rsidR="000839BC" w:rsidRDefault="000839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4F09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9304F" w14:textId="23B88042" w:rsidR="000F0E37" w:rsidRPr="005B352C" w:rsidRDefault="000F0E37" w:rsidP="005B352C">
    <w:pPr>
      <w:pStyle w:val="Header"/>
      <w:tabs>
        <w:tab w:val="clear" w:pos="4513"/>
        <w:tab w:val="clear" w:pos="9026"/>
        <w:tab w:val="left" w:pos="192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290C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593F" w14:textId="77777777" w:rsidR="000F0E37" w:rsidRDefault="00D277FB">
    <w:pPr>
      <w:pStyle w:val="BodyText"/>
      <w:spacing w:line="14" w:lineRule="auto"/>
      <w:rPr>
        <w:b/>
        <w:sz w:val="20"/>
      </w:rPr>
    </w:pPr>
    <w:r>
      <w:rPr>
        <w:b/>
        <w:sz w:val="30"/>
      </w:rPr>
      <w:pict w14:anchorId="1FA86DC5">
        <v:rect id="docshape53" o:spid="_x0000_s2111" style="position:absolute;margin-left:0;margin-top:0;width:595.3pt;height:120.95pt;z-index:-16950272;mso-position-horizontal-relative:page;mso-position-vertical-relative:page" fillcolor="white [3212]" stroked="f">
          <w10:wrap anchorx="page" anchory="page"/>
        </v:rect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F2BD3" w14:textId="3269FFC7" w:rsidR="000F0E37" w:rsidRDefault="005B352C">
    <w:pPr>
      <w:pStyle w:val="BodyText"/>
      <w:spacing w:line="14" w:lineRule="auto"/>
      <w:rPr>
        <w:b/>
        <w:sz w:val="20"/>
      </w:rPr>
    </w:pPr>
    <w:r>
      <w:rPr>
        <w:b/>
        <w:noProof/>
        <w:sz w:val="30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56D5794" wp14:editId="7D3341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53606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5360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33C90" id="Rectangle 28" o:spid="_x0000_s1026" style="position:absolute;margin-left:0;margin-top:0;width:595.3pt;height:120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" fillcolor="white [3212]" stroked="f"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29F7" w14:textId="77777777" w:rsidR="000F0E37" w:rsidRDefault="000F0E37">
    <w:pPr>
      <w:pStyle w:val="BodyText"/>
      <w:spacing w:line="14" w:lineRule="auto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2BC"/>
    <w:multiLevelType w:val="hybridMultilevel"/>
    <w:tmpl w:val="BB0C62D8"/>
    <w:lvl w:ilvl="0" w:tplc="97C006EE">
      <w:start w:val="4"/>
      <w:numFmt w:val="decimal"/>
      <w:lvlText w:val="%1."/>
      <w:lvlJc w:val="left"/>
      <w:pPr>
        <w:ind w:left="813" w:hanging="269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E1D61"/>
        <w:spacing w:val="-4"/>
        <w:w w:val="85"/>
        <w:sz w:val="26"/>
        <w:szCs w:val="26"/>
        <w:lang w:val="en-GB" w:eastAsia="en-US" w:bidi="ar-SA"/>
      </w:rPr>
    </w:lvl>
    <w:lvl w:ilvl="1" w:tplc="4E56B49E">
      <w:numFmt w:val="bullet"/>
      <w:lvlText w:val="•"/>
      <w:lvlJc w:val="left"/>
      <w:pPr>
        <w:ind w:left="1171" w:hanging="269"/>
      </w:pPr>
      <w:rPr>
        <w:rFonts w:hint="default"/>
        <w:lang w:val="en-GB" w:eastAsia="en-US" w:bidi="ar-SA"/>
      </w:rPr>
    </w:lvl>
    <w:lvl w:ilvl="2" w:tplc="8AFC6416">
      <w:numFmt w:val="bullet"/>
      <w:lvlText w:val="•"/>
      <w:lvlJc w:val="left"/>
      <w:pPr>
        <w:ind w:left="1523" w:hanging="269"/>
      </w:pPr>
      <w:rPr>
        <w:rFonts w:hint="default"/>
        <w:lang w:val="en-GB" w:eastAsia="en-US" w:bidi="ar-SA"/>
      </w:rPr>
    </w:lvl>
    <w:lvl w:ilvl="3" w:tplc="0C9E88F8">
      <w:numFmt w:val="bullet"/>
      <w:lvlText w:val="•"/>
      <w:lvlJc w:val="left"/>
      <w:pPr>
        <w:ind w:left="1874" w:hanging="269"/>
      </w:pPr>
      <w:rPr>
        <w:rFonts w:hint="default"/>
        <w:lang w:val="en-GB" w:eastAsia="en-US" w:bidi="ar-SA"/>
      </w:rPr>
    </w:lvl>
    <w:lvl w:ilvl="4" w:tplc="0A76B5EE">
      <w:numFmt w:val="bullet"/>
      <w:lvlText w:val="•"/>
      <w:lvlJc w:val="left"/>
      <w:pPr>
        <w:ind w:left="2226" w:hanging="269"/>
      </w:pPr>
      <w:rPr>
        <w:rFonts w:hint="default"/>
        <w:lang w:val="en-GB" w:eastAsia="en-US" w:bidi="ar-SA"/>
      </w:rPr>
    </w:lvl>
    <w:lvl w:ilvl="5" w:tplc="F146A900">
      <w:numFmt w:val="bullet"/>
      <w:lvlText w:val="•"/>
      <w:lvlJc w:val="left"/>
      <w:pPr>
        <w:ind w:left="2578" w:hanging="269"/>
      </w:pPr>
      <w:rPr>
        <w:rFonts w:hint="default"/>
        <w:lang w:val="en-GB" w:eastAsia="en-US" w:bidi="ar-SA"/>
      </w:rPr>
    </w:lvl>
    <w:lvl w:ilvl="6" w:tplc="EC3AF216">
      <w:numFmt w:val="bullet"/>
      <w:lvlText w:val="•"/>
      <w:lvlJc w:val="left"/>
      <w:pPr>
        <w:ind w:left="2929" w:hanging="269"/>
      </w:pPr>
      <w:rPr>
        <w:rFonts w:hint="default"/>
        <w:lang w:val="en-GB" w:eastAsia="en-US" w:bidi="ar-SA"/>
      </w:rPr>
    </w:lvl>
    <w:lvl w:ilvl="7" w:tplc="FA2E60DE">
      <w:numFmt w:val="bullet"/>
      <w:lvlText w:val="•"/>
      <w:lvlJc w:val="left"/>
      <w:pPr>
        <w:ind w:left="3281" w:hanging="269"/>
      </w:pPr>
      <w:rPr>
        <w:rFonts w:hint="default"/>
        <w:lang w:val="en-GB" w:eastAsia="en-US" w:bidi="ar-SA"/>
      </w:rPr>
    </w:lvl>
    <w:lvl w:ilvl="8" w:tplc="9A149C96">
      <w:numFmt w:val="bullet"/>
      <w:lvlText w:val="•"/>
      <w:lvlJc w:val="left"/>
      <w:pPr>
        <w:ind w:left="3633" w:hanging="269"/>
      </w:pPr>
      <w:rPr>
        <w:rFonts w:hint="default"/>
        <w:lang w:val="en-GB" w:eastAsia="en-US" w:bidi="ar-SA"/>
      </w:rPr>
    </w:lvl>
  </w:abstractNum>
  <w:abstractNum w:abstractNumId="1" w15:restartNumberingAfterBreak="0">
    <w:nsid w:val="022628E8"/>
    <w:multiLevelType w:val="multilevel"/>
    <w:tmpl w:val="CFF0BE7E"/>
    <w:lvl w:ilvl="0">
      <w:start w:val="1"/>
      <w:numFmt w:val="decimal"/>
      <w:lvlText w:val="%1"/>
      <w:lvlJc w:val="left"/>
      <w:pPr>
        <w:ind w:left="602" w:hanging="60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02" w:hanging="6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593" w:hanging="271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color w:val="0E1D61"/>
        <w:spacing w:val="-1"/>
        <w:w w:val="85"/>
        <w:sz w:val="32"/>
        <w:szCs w:val="32"/>
        <w:lang w:val="en-GB" w:eastAsia="en-US" w:bidi="ar-SA"/>
      </w:rPr>
    </w:lvl>
    <w:lvl w:ilvl="3">
      <w:numFmt w:val="bullet"/>
      <w:lvlText w:val="•"/>
      <w:lvlJc w:val="left"/>
      <w:pPr>
        <w:ind w:left="1847" w:hanging="27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64" w:hanging="27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681" w:hanging="27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099" w:hanging="27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516" w:hanging="27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3933" w:hanging="271"/>
      </w:pPr>
      <w:rPr>
        <w:rFonts w:hint="default"/>
        <w:lang w:val="en-GB" w:eastAsia="en-US" w:bidi="ar-SA"/>
      </w:rPr>
    </w:lvl>
  </w:abstractNum>
  <w:abstractNum w:abstractNumId="2" w15:restartNumberingAfterBreak="0">
    <w:nsid w:val="086A7974"/>
    <w:multiLevelType w:val="hybridMultilevel"/>
    <w:tmpl w:val="455EB84E"/>
    <w:lvl w:ilvl="0" w:tplc="0610F246">
      <w:start w:val="1"/>
      <w:numFmt w:val="upperLetter"/>
      <w:lvlText w:val="%1"/>
      <w:lvlJc w:val="left"/>
      <w:pPr>
        <w:ind w:left="1725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32"/>
        <w:szCs w:val="32"/>
        <w:lang w:val="en-GB" w:eastAsia="en-US" w:bidi="ar-SA"/>
      </w:rPr>
    </w:lvl>
    <w:lvl w:ilvl="1" w:tplc="094E4DB2">
      <w:numFmt w:val="bullet"/>
      <w:lvlText w:val="•"/>
      <w:lvlJc w:val="left"/>
      <w:pPr>
        <w:ind w:left="2738" w:hanging="721"/>
      </w:pPr>
      <w:rPr>
        <w:rFonts w:hint="default"/>
        <w:lang w:val="en-GB" w:eastAsia="en-US" w:bidi="ar-SA"/>
      </w:rPr>
    </w:lvl>
    <w:lvl w:ilvl="2" w:tplc="37F8ABAE">
      <w:numFmt w:val="bullet"/>
      <w:lvlText w:val="•"/>
      <w:lvlJc w:val="left"/>
      <w:pPr>
        <w:ind w:left="3757" w:hanging="721"/>
      </w:pPr>
      <w:rPr>
        <w:rFonts w:hint="default"/>
        <w:lang w:val="en-GB" w:eastAsia="en-US" w:bidi="ar-SA"/>
      </w:rPr>
    </w:lvl>
    <w:lvl w:ilvl="3" w:tplc="C6B6B9A8">
      <w:numFmt w:val="bullet"/>
      <w:lvlText w:val="•"/>
      <w:lvlJc w:val="left"/>
      <w:pPr>
        <w:ind w:left="4775" w:hanging="721"/>
      </w:pPr>
      <w:rPr>
        <w:rFonts w:hint="default"/>
        <w:lang w:val="en-GB" w:eastAsia="en-US" w:bidi="ar-SA"/>
      </w:rPr>
    </w:lvl>
    <w:lvl w:ilvl="4" w:tplc="E4CC0CD0">
      <w:numFmt w:val="bullet"/>
      <w:lvlText w:val="•"/>
      <w:lvlJc w:val="left"/>
      <w:pPr>
        <w:ind w:left="5794" w:hanging="721"/>
      </w:pPr>
      <w:rPr>
        <w:rFonts w:hint="default"/>
        <w:lang w:val="en-GB" w:eastAsia="en-US" w:bidi="ar-SA"/>
      </w:rPr>
    </w:lvl>
    <w:lvl w:ilvl="5" w:tplc="0B5C18FA">
      <w:numFmt w:val="bullet"/>
      <w:lvlText w:val="•"/>
      <w:lvlJc w:val="left"/>
      <w:pPr>
        <w:ind w:left="6812" w:hanging="721"/>
      </w:pPr>
      <w:rPr>
        <w:rFonts w:hint="default"/>
        <w:lang w:val="en-GB" w:eastAsia="en-US" w:bidi="ar-SA"/>
      </w:rPr>
    </w:lvl>
    <w:lvl w:ilvl="6" w:tplc="9E04A758">
      <w:numFmt w:val="bullet"/>
      <w:lvlText w:val="•"/>
      <w:lvlJc w:val="left"/>
      <w:pPr>
        <w:ind w:left="7831" w:hanging="721"/>
      </w:pPr>
      <w:rPr>
        <w:rFonts w:hint="default"/>
        <w:lang w:val="en-GB" w:eastAsia="en-US" w:bidi="ar-SA"/>
      </w:rPr>
    </w:lvl>
    <w:lvl w:ilvl="7" w:tplc="5C32674E">
      <w:numFmt w:val="bullet"/>
      <w:lvlText w:val="•"/>
      <w:lvlJc w:val="left"/>
      <w:pPr>
        <w:ind w:left="8849" w:hanging="721"/>
      </w:pPr>
      <w:rPr>
        <w:rFonts w:hint="default"/>
        <w:lang w:val="en-GB" w:eastAsia="en-US" w:bidi="ar-SA"/>
      </w:rPr>
    </w:lvl>
    <w:lvl w:ilvl="8" w:tplc="A558AD5C">
      <w:numFmt w:val="bullet"/>
      <w:lvlText w:val="•"/>
      <w:lvlJc w:val="left"/>
      <w:pPr>
        <w:ind w:left="9868" w:hanging="721"/>
      </w:pPr>
      <w:rPr>
        <w:rFonts w:hint="default"/>
        <w:lang w:val="en-GB" w:eastAsia="en-US" w:bidi="ar-SA"/>
      </w:rPr>
    </w:lvl>
  </w:abstractNum>
  <w:abstractNum w:abstractNumId="3" w15:restartNumberingAfterBreak="0">
    <w:nsid w:val="100954E8"/>
    <w:multiLevelType w:val="hybridMultilevel"/>
    <w:tmpl w:val="2DB4C938"/>
    <w:lvl w:ilvl="0" w:tplc="FFAE5BAE">
      <w:start w:val="15"/>
      <w:numFmt w:val="decimal"/>
      <w:lvlText w:val="%1."/>
      <w:lvlJc w:val="left"/>
      <w:pPr>
        <w:ind w:left="1906" w:hanging="40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E1D61"/>
        <w:spacing w:val="-8"/>
        <w:w w:val="85"/>
        <w:sz w:val="26"/>
        <w:szCs w:val="26"/>
        <w:lang w:val="en-GB" w:eastAsia="en-US" w:bidi="ar-SA"/>
      </w:rPr>
    </w:lvl>
    <w:lvl w:ilvl="1" w:tplc="BBD431F6">
      <w:start w:val="14"/>
      <w:numFmt w:val="decimal"/>
      <w:lvlText w:val="%2."/>
      <w:lvlJc w:val="left"/>
      <w:pPr>
        <w:ind w:left="2144" w:hanging="40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E1D61"/>
        <w:spacing w:val="-12"/>
        <w:w w:val="85"/>
        <w:sz w:val="26"/>
        <w:szCs w:val="26"/>
        <w:lang w:val="en-GB" w:eastAsia="en-US" w:bidi="ar-SA"/>
      </w:rPr>
    </w:lvl>
    <w:lvl w:ilvl="2" w:tplc="1B6AF3CC">
      <w:start w:val="17"/>
      <w:numFmt w:val="decimal"/>
      <w:lvlText w:val="%3."/>
      <w:lvlJc w:val="left"/>
      <w:pPr>
        <w:ind w:left="3361" w:hanging="375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E1D61"/>
        <w:spacing w:val="-31"/>
        <w:w w:val="85"/>
        <w:sz w:val="26"/>
        <w:szCs w:val="26"/>
        <w:lang w:val="en-GB" w:eastAsia="en-US" w:bidi="ar-SA"/>
      </w:rPr>
    </w:lvl>
    <w:lvl w:ilvl="3" w:tplc="58648D4E">
      <w:numFmt w:val="bullet"/>
      <w:lvlText w:val="•"/>
      <w:lvlJc w:val="left"/>
      <w:pPr>
        <w:ind w:left="3661" w:hanging="375"/>
      </w:pPr>
      <w:rPr>
        <w:rFonts w:hint="default"/>
        <w:lang w:val="en-GB" w:eastAsia="en-US" w:bidi="ar-SA"/>
      </w:rPr>
    </w:lvl>
    <w:lvl w:ilvl="4" w:tplc="6B703A56">
      <w:numFmt w:val="bullet"/>
      <w:lvlText w:val="•"/>
      <w:lvlJc w:val="left"/>
      <w:pPr>
        <w:ind w:left="3963" w:hanging="375"/>
      </w:pPr>
      <w:rPr>
        <w:rFonts w:hint="default"/>
        <w:lang w:val="en-GB" w:eastAsia="en-US" w:bidi="ar-SA"/>
      </w:rPr>
    </w:lvl>
    <w:lvl w:ilvl="5" w:tplc="855ED2BA">
      <w:numFmt w:val="bullet"/>
      <w:lvlText w:val="•"/>
      <w:lvlJc w:val="left"/>
      <w:pPr>
        <w:ind w:left="4265" w:hanging="375"/>
      </w:pPr>
      <w:rPr>
        <w:rFonts w:hint="default"/>
        <w:lang w:val="en-GB" w:eastAsia="en-US" w:bidi="ar-SA"/>
      </w:rPr>
    </w:lvl>
    <w:lvl w:ilvl="6" w:tplc="DD8A944A">
      <w:numFmt w:val="bullet"/>
      <w:lvlText w:val="•"/>
      <w:lvlJc w:val="left"/>
      <w:pPr>
        <w:ind w:left="4566" w:hanging="375"/>
      </w:pPr>
      <w:rPr>
        <w:rFonts w:hint="default"/>
        <w:lang w:val="en-GB" w:eastAsia="en-US" w:bidi="ar-SA"/>
      </w:rPr>
    </w:lvl>
    <w:lvl w:ilvl="7" w:tplc="7D12B778">
      <w:numFmt w:val="bullet"/>
      <w:lvlText w:val="•"/>
      <w:lvlJc w:val="left"/>
      <w:pPr>
        <w:ind w:left="4868" w:hanging="375"/>
      </w:pPr>
      <w:rPr>
        <w:rFonts w:hint="default"/>
        <w:lang w:val="en-GB" w:eastAsia="en-US" w:bidi="ar-SA"/>
      </w:rPr>
    </w:lvl>
    <w:lvl w:ilvl="8" w:tplc="1A2A123A">
      <w:numFmt w:val="bullet"/>
      <w:lvlText w:val="•"/>
      <w:lvlJc w:val="left"/>
      <w:pPr>
        <w:ind w:left="5170" w:hanging="375"/>
      </w:pPr>
      <w:rPr>
        <w:rFonts w:hint="default"/>
        <w:lang w:val="en-GB" w:eastAsia="en-US" w:bidi="ar-SA"/>
      </w:rPr>
    </w:lvl>
  </w:abstractNum>
  <w:abstractNum w:abstractNumId="4" w15:restartNumberingAfterBreak="0">
    <w:nsid w:val="15616222"/>
    <w:multiLevelType w:val="hybridMultilevel"/>
    <w:tmpl w:val="035A0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2E5"/>
    <w:multiLevelType w:val="hybridMultilevel"/>
    <w:tmpl w:val="F5CA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308B"/>
    <w:multiLevelType w:val="hybridMultilevel"/>
    <w:tmpl w:val="12B4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9045B"/>
    <w:multiLevelType w:val="multilevel"/>
    <w:tmpl w:val="CFF0BE7E"/>
    <w:lvl w:ilvl="0">
      <w:start w:val="1"/>
      <w:numFmt w:val="decimal"/>
      <w:lvlText w:val="%1"/>
      <w:lvlJc w:val="left"/>
      <w:pPr>
        <w:ind w:left="1607" w:hanging="60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07" w:hanging="6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1598" w:hanging="271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color w:val="0E1D61"/>
        <w:spacing w:val="-1"/>
        <w:w w:val="85"/>
        <w:sz w:val="32"/>
        <w:szCs w:val="32"/>
        <w:lang w:val="en-GB" w:eastAsia="en-US" w:bidi="ar-SA"/>
      </w:rPr>
    </w:lvl>
    <w:lvl w:ilvl="3">
      <w:numFmt w:val="bullet"/>
      <w:lvlText w:val="•"/>
      <w:lvlJc w:val="left"/>
      <w:pPr>
        <w:ind w:left="2852" w:hanging="27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69" w:hanging="27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6" w:hanging="27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104" w:hanging="27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4521" w:hanging="27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938" w:hanging="271"/>
      </w:pPr>
      <w:rPr>
        <w:rFonts w:hint="default"/>
        <w:lang w:val="en-GB" w:eastAsia="en-US" w:bidi="ar-SA"/>
      </w:rPr>
    </w:lvl>
  </w:abstractNum>
  <w:abstractNum w:abstractNumId="8" w15:restartNumberingAfterBreak="0">
    <w:nsid w:val="251B4099"/>
    <w:multiLevelType w:val="multilevel"/>
    <w:tmpl w:val="D22C6E34"/>
    <w:lvl w:ilvl="0">
      <w:start w:val="1"/>
      <w:numFmt w:val="decimal"/>
      <w:lvlText w:val="%1"/>
      <w:lvlJc w:val="left"/>
      <w:pPr>
        <w:ind w:left="1725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40"/>
        <w:szCs w:val="4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725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32"/>
        <w:szCs w:val="32"/>
        <w:lang w:val="en-GB" w:eastAsia="en-US" w:bidi="ar-SA"/>
      </w:rPr>
    </w:lvl>
    <w:lvl w:ilvl="2">
      <w:numFmt w:val="bullet"/>
      <w:lvlText w:val="•"/>
      <w:lvlJc w:val="left"/>
      <w:pPr>
        <w:ind w:left="3757" w:hanging="72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775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794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812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831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849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868" w:hanging="721"/>
      </w:pPr>
      <w:rPr>
        <w:rFonts w:hint="default"/>
        <w:lang w:val="en-GB" w:eastAsia="en-US" w:bidi="ar-SA"/>
      </w:rPr>
    </w:lvl>
  </w:abstractNum>
  <w:abstractNum w:abstractNumId="9" w15:restartNumberingAfterBreak="0">
    <w:nsid w:val="25B9607E"/>
    <w:multiLevelType w:val="multilevel"/>
    <w:tmpl w:val="CFF0BE7E"/>
    <w:lvl w:ilvl="0">
      <w:start w:val="1"/>
      <w:numFmt w:val="decimal"/>
      <w:lvlText w:val="%1"/>
      <w:lvlJc w:val="left"/>
      <w:pPr>
        <w:ind w:left="1607" w:hanging="60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07" w:hanging="6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1598" w:hanging="271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color w:val="0E1D61"/>
        <w:spacing w:val="-1"/>
        <w:w w:val="85"/>
        <w:sz w:val="32"/>
        <w:szCs w:val="32"/>
        <w:lang w:val="en-GB" w:eastAsia="en-US" w:bidi="ar-SA"/>
      </w:rPr>
    </w:lvl>
    <w:lvl w:ilvl="3">
      <w:numFmt w:val="bullet"/>
      <w:lvlText w:val="•"/>
      <w:lvlJc w:val="left"/>
      <w:pPr>
        <w:ind w:left="2852" w:hanging="27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69" w:hanging="27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6" w:hanging="27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104" w:hanging="27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4521" w:hanging="27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938" w:hanging="271"/>
      </w:pPr>
      <w:rPr>
        <w:rFonts w:hint="default"/>
        <w:lang w:val="en-GB" w:eastAsia="en-US" w:bidi="ar-SA"/>
      </w:rPr>
    </w:lvl>
  </w:abstractNum>
  <w:abstractNum w:abstractNumId="10" w15:restartNumberingAfterBreak="0">
    <w:nsid w:val="2EC44201"/>
    <w:multiLevelType w:val="hybridMultilevel"/>
    <w:tmpl w:val="AE2C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1226F"/>
    <w:multiLevelType w:val="hybridMultilevel"/>
    <w:tmpl w:val="86F6F5DA"/>
    <w:lvl w:ilvl="0" w:tplc="5CC2DF7C">
      <w:start w:val="2"/>
      <w:numFmt w:val="decimal"/>
      <w:lvlText w:val="%1."/>
      <w:lvlJc w:val="left"/>
      <w:pPr>
        <w:ind w:left="1505" w:hanging="5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3"/>
        <w:w w:val="81"/>
        <w:sz w:val="30"/>
        <w:szCs w:val="30"/>
        <w:lang w:val="en-GB" w:eastAsia="en-US" w:bidi="ar-SA"/>
      </w:rPr>
    </w:lvl>
    <w:lvl w:ilvl="1" w:tplc="57FA6278">
      <w:numFmt w:val="bullet"/>
      <w:lvlText w:val="•"/>
      <w:lvlJc w:val="left"/>
      <w:pPr>
        <w:ind w:left="2540" w:hanging="501"/>
      </w:pPr>
      <w:rPr>
        <w:rFonts w:hint="default"/>
        <w:lang w:val="en-GB" w:eastAsia="en-US" w:bidi="ar-SA"/>
      </w:rPr>
    </w:lvl>
    <w:lvl w:ilvl="2" w:tplc="FC2A6102">
      <w:numFmt w:val="bullet"/>
      <w:lvlText w:val="•"/>
      <w:lvlJc w:val="left"/>
      <w:pPr>
        <w:ind w:left="3581" w:hanging="501"/>
      </w:pPr>
      <w:rPr>
        <w:rFonts w:hint="default"/>
        <w:lang w:val="en-GB" w:eastAsia="en-US" w:bidi="ar-SA"/>
      </w:rPr>
    </w:lvl>
    <w:lvl w:ilvl="3" w:tplc="FBC08D4C">
      <w:numFmt w:val="bullet"/>
      <w:lvlText w:val="•"/>
      <w:lvlJc w:val="left"/>
      <w:pPr>
        <w:ind w:left="4621" w:hanging="501"/>
      </w:pPr>
      <w:rPr>
        <w:rFonts w:hint="default"/>
        <w:lang w:val="en-GB" w:eastAsia="en-US" w:bidi="ar-SA"/>
      </w:rPr>
    </w:lvl>
    <w:lvl w:ilvl="4" w:tplc="0D56F12E">
      <w:numFmt w:val="bullet"/>
      <w:lvlText w:val="•"/>
      <w:lvlJc w:val="left"/>
      <w:pPr>
        <w:ind w:left="5662" w:hanging="501"/>
      </w:pPr>
      <w:rPr>
        <w:rFonts w:hint="default"/>
        <w:lang w:val="en-GB" w:eastAsia="en-US" w:bidi="ar-SA"/>
      </w:rPr>
    </w:lvl>
    <w:lvl w:ilvl="5" w:tplc="1EBEC000">
      <w:numFmt w:val="bullet"/>
      <w:lvlText w:val="•"/>
      <w:lvlJc w:val="left"/>
      <w:pPr>
        <w:ind w:left="6702" w:hanging="501"/>
      </w:pPr>
      <w:rPr>
        <w:rFonts w:hint="default"/>
        <w:lang w:val="en-GB" w:eastAsia="en-US" w:bidi="ar-SA"/>
      </w:rPr>
    </w:lvl>
    <w:lvl w:ilvl="6" w:tplc="48545492">
      <w:numFmt w:val="bullet"/>
      <w:lvlText w:val="•"/>
      <w:lvlJc w:val="left"/>
      <w:pPr>
        <w:ind w:left="7743" w:hanging="501"/>
      </w:pPr>
      <w:rPr>
        <w:rFonts w:hint="default"/>
        <w:lang w:val="en-GB" w:eastAsia="en-US" w:bidi="ar-SA"/>
      </w:rPr>
    </w:lvl>
    <w:lvl w:ilvl="7" w:tplc="D3086A9C">
      <w:numFmt w:val="bullet"/>
      <w:lvlText w:val="•"/>
      <w:lvlJc w:val="left"/>
      <w:pPr>
        <w:ind w:left="8783" w:hanging="501"/>
      </w:pPr>
      <w:rPr>
        <w:rFonts w:hint="default"/>
        <w:lang w:val="en-GB" w:eastAsia="en-US" w:bidi="ar-SA"/>
      </w:rPr>
    </w:lvl>
    <w:lvl w:ilvl="8" w:tplc="600E7396">
      <w:numFmt w:val="bullet"/>
      <w:lvlText w:val="•"/>
      <w:lvlJc w:val="left"/>
      <w:pPr>
        <w:ind w:left="9824" w:hanging="501"/>
      </w:pPr>
      <w:rPr>
        <w:rFonts w:hint="default"/>
        <w:lang w:val="en-GB" w:eastAsia="en-US" w:bidi="ar-SA"/>
      </w:rPr>
    </w:lvl>
  </w:abstractNum>
  <w:abstractNum w:abstractNumId="12" w15:restartNumberingAfterBreak="0">
    <w:nsid w:val="32C437DA"/>
    <w:multiLevelType w:val="hybridMultilevel"/>
    <w:tmpl w:val="A27601A6"/>
    <w:lvl w:ilvl="0" w:tplc="E214DBE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 w15:restartNumberingAfterBreak="0">
    <w:nsid w:val="32EE1258"/>
    <w:multiLevelType w:val="hybridMultilevel"/>
    <w:tmpl w:val="F4E8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C45D1"/>
    <w:multiLevelType w:val="multilevel"/>
    <w:tmpl w:val="0CE879C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7086704"/>
    <w:multiLevelType w:val="hybridMultilevel"/>
    <w:tmpl w:val="B23A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10227"/>
    <w:multiLevelType w:val="multilevel"/>
    <w:tmpl w:val="CFF0BE7E"/>
    <w:lvl w:ilvl="0">
      <w:start w:val="1"/>
      <w:numFmt w:val="decimal"/>
      <w:lvlText w:val="%1"/>
      <w:lvlJc w:val="left"/>
      <w:pPr>
        <w:ind w:left="1607" w:hanging="60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07" w:hanging="6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1598" w:hanging="271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color w:val="0E1D61"/>
        <w:spacing w:val="-1"/>
        <w:w w:val="85"/>
        <w:sz w:val="32"/>
        <w:szCs w:val="32"/>
        <w:lang w:val="en-GB" w:eastAsia="en-US" w:bidi="ar-SA"/>
      </w:rPr>
    </w:lvl>
    <w:lvl w:ilvl="3">
      <w:numFmt w:val="bullet"/>
      <w:lvlText w:val="•"/>
      <w:lvlJc w:val="left"/>
      <w:pPr>
        <w:ind w:left="2852" w:hanging="27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269" w:hanging="27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3686" w:hanging="27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104" w:hanging="27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4521" w:hanging="27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938" w:hanging="271"/>
      </w:pPr>
      <w:rPr>
        <w:rFonts w:hint="default"/>
        <w:lang w:val="en-GB" w:eastAsia="en-US" w:bidi="ar-SA"/>
      </w:rPr>
    </w:lvl>
  </w:abstractNum>
  <w:abstractNum w:abstractNumId="17" w15:restartNumberingAfterBreak="0">
    <w:nsid w:val="3BFB41E8"/>
    <w:multiLevelType w:val="hybridMultilevel"/>
    <w:tmpl w:val="3708A646"/>
    <w:lvl w:ilvl="0" w:tplc="E214DBE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F1B48"/>
    <w:multiLevelType w:val="hybridMultilevel"/>
    <w:tmpl w:val="DFAA0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56611"/>
    <w:multiLevelType w:val="multilevel"/>
    <w:tmpl w:val="8AF68BFC"/>
    <w:lvl w:ilvl="0">
      <w:start w:val="2"/>
      <w:numFmt w:val="decimal"/>
      <w:lvlText w:val="%1"/>
      <w:lvlJc w:val="left"/>
      <w:pPr>
        <w:ind w:left="602" w:hanging="602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602" w:hanging="6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start w:val="1"/>
      <w:numFmt w:val="decimal"/>
      <w:lvlText w:val="%3."/>
      <w:lvlJc w:val="left"/>
      <w:pPr>
        <w:ind w:left="593" w:hanging="271"/>
        <w:jc w:val="right"/>
      </w:pPr>
      <w:rPr>
        <w:rFonts w:ascii="Arial" w:eastAsia="Calibri" w:hAnsi="Arial" w:cs="Arial" w:hint="default"/>
        <w:b w:val="0"/>
        <w:bCs w:val="0"/>
        <w:i w:val="0"/>
        <w:iCs w:val="0"/>
        <w:color w:val="0E1D61"/>
        <w:spacing w:val="-1"/>
        <w:w w:val="85"/>
        <w:sz w:val="32"/>
        <w:szCs w:val="32"/>
        <w:lang w:val="en-GB" w:eastAsia="en-US" w:bidi="ar-SA"/>
      </w:rPr>
    </w:lvl>
    <w:lvl w:ilvl="3">
      <w:numFmt w:val="bullet"/>
      <w:lvlText w:val="•"/>
      <w:lvlJc w:val="left"/>
      <w:pPr>
        <w:ind w:left="1847" w:hanging="27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2264" w:hanging="27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2681" w:hanging="27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099" w:hanging="27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3516" w:hanging="27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3933" w:hanging="271"/>
      </w:pPr>
      <w:rPr>
        <w:rFonts w:hint="default"/>
        <w:lang w:val="en-GB" w:eastAsia="en-US" w:bidi="ar-SA"/>
      </w:rPr>
    </w:lvl>
  </w:abstractNum>
  <w:abstractNum w:abstractNumId="20" w15:restartNumberingAfterBreak="0">
    <w:nsid w:val="46335DA3"/>
    <w:multiLevelType w:val="hybridMultilevel"/>
    <w:tmpl w:val="0908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358EE"/>
    <w:multiLevelType w:val="hybridMultilevel"/>
    <w:tmpl w:val="E11C9450"/>
    <w:lvl w:ilvl="0" w:tplc="08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2" w15:restartNumberingAfterBreak="0">
    <w:nsid w:val="479D1C7B"/>
    <w:multiLevelType w:val="multilevel"/>
    <w:tmpl w:val="82F2EA5E"/>
    <w:lvl w:ilvl="0">
      <w:start w:val="3"/>
      <w:numFmt w:val="decimal"/>
      <w:lvlText w:val="%1"/>
      <w:lvlJc w:val="left"/>
      <w:pPr>
        <w:ind w:left="1595" w:hanging="5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95" w:hanging="59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"/>
        <w:w w:val="100"/>
        <w:sz w:val="40"/>
        <w:szCs w:val="40"/>
        <w:lang w:val="en-GB" w:eastAsia="en-US" w:bidi="ar-SA"/>
      </w:rPr>
    </w:lvl>
    <w:lvl w:ilvl="2">
      <w:numFmt w:val="bullet"/>
      <w:lvlText w:val="•"/>
      <w:lvlJc w:val="left"/>
      <w:pPr>
        <w:ind w:left="3661" w:hanging="595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4691" w:hanging="595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722" w:hanging="595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752" w:hanging="595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7783" w:hanging="595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8813" w:hanging="595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9844" w:hanging="595"/>
      </w:pPr>
      <w:rPr>
        <w:rFonts w:hint="default"/>
        <w:lang w:val="en-GB" w:eastAsia="en-US" w:bidi="ar-SA"/>
      </w:rPr>
    </w:lvl>
  </w:abstractNum>
  <w:abstractNum w:abstractNumId="23" w15:restartNumberingAfterBreak="0">
    <w:nsid w:val="54DD75F5"/>
    <w:multiLevelType w:val="hybridMultilevel"/>
    <w:tmpl w:val="2E64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C1CF9"/>
    <w:multiLevelType w:val="multilevel"/>
    <w:tmpl w:val="5C3C03C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60EC7985"/>
    <w:multiLevelType w:val="hybridMultilevel"/>
    <w:tmpl w:val="8EEA3BC0"/>
    <w:lvl w:ilvl="0" w:tplc="A530AC68">
      <w:start w:val="1"/>
      <w:numFmt w:val="decimal"/>
      <w:lvlText w:val="%1."/>
      <w:lvlJc w:val="left"/>
      <w:pPr>
        <w:ind w:left="1305" w:hanging="3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2"/>
        <w:sz w:val="30"/>
        <w:szCs w:val="30"/>
        <w:lang w:val="en-GB" w:eastAsia="en-US" w:bidi="ar-SA"/>
      </w:rPr>
    </w:lvl>
    <w:lvl w:ilvl="1" w:tplc="88A4729A">
      <w:numFmt w:val="bullet"/>
      <w:lvlText w:val="•"/>
      <w:lvlJc w:val="left"/>
      <w:pPr>
        <w:ind w:left="2360" w:hanging="300"/>
      </w:pPr>
      <w:rPr>
        <w:rFonts w:hint="default"/>
        <w:lang w:val="en-GB" w:eastAsia="en-US" w:bidi="ar-SA"/>
      </w:rPr>
    </w:lvl>
    <w:lvl w:ilvl="2" w:tplc="141CCD50">
      <w:numFmt w:val="bullet"/>
      <w:lvlText w:val="•"/>
      <w:lvlJc w:val="left"/>
      <w:pPr>
        <w:ind w:left="3421" w:hanging="300"/>
      </w:pPr>
      <w:rPr>
        <w:rFonts w:hint="default"/>
        <w:lang w:val="en-GB" w:eastAsia="en-US" w:bidi="ar-SA"/>
      </w:rPr>
    </w:lvl>
    <w:lvl w:ilvl="3" w:tplc="2B384E32">
      <w:numFmt w:val="bullet"/>
      <w:lvlText w:val="•"/>
      <w:lvlJc w:val="left"/>
      <w:pPr>
        <w:ind w:left="4481" w:hanging="300"/>
      </w:pPr>
      <w:rPr>
        <w:rFonts w:hint="default"/>
        <w:lang w:val="en-GB" w:eastAsia="en-US" w:bidi="ar-SA"/>
      </w:rPr>
    </w:lvl>
    <w:lvl w:ilvl="4" w:tplc="3CD64BF8">
      <w:numFmt w:val="bullet"/>
      <w:lvlText w:val="•"/>
      <w:lvlJc w:val="left"/>
      <w:pPr>
        <w:ind w:left="5542" w:hanging="300"/>
      </w:pPr>
      <w:rPr>
        <w:rFonts w:hint="default"/>
        <w:lang w:val="en-GB" w:eastAsia="en-US" w:bidi="ar-SA"/>
      </w:rPr>
    </w:lvl>
    <w:lvl w:ilvl="5" w:tplc="F4284420">
      <w:numFmt w:val="bullet"/>
      <w:lvlText w:val="•"/>
      <w:lvlJc w:val="left"/>
      <w:pPr>
        <w:ind w:left="6602" w:hanging="300"/>
      </w:pPr>
      <w:rPr>
        <w:rFonts w:hint="default"/>
        <w:lang w:val="en-GB" w:eastAsia="en-US" w:bidi="ar-SA"/>
      </w:rPr>
    </w:lvl>
    <w:lvl w:ilvl="6" w:tplc="F8846D98">
      <w:numFmt w:val="bullet"/>
      <w:lvlText w:val="•"/>
      <w:lvlJc w:val="left"/>
      <w:pPr>
        <w:ind w:left="7663" w:hanging="300"/>
      </w:pPr>
      <w:rPr>
        <w:rFonts w:hint="default"/>
        <w:lang w:val="en-GB" w:eastAsia="en-US" w:bidi="ar-SA"/>
      </w:rPr>
    </w:lvl>
    <w:lvl w:ilvl="7" w:tplc="C51658D0">
      <w:numFmt w:val="bullet"/>
      <w:lvlText w:val="•"/>
      <w:lvlJc w:val="left"/>
      <w:pPr>
        <w:ind w:left="8723" w:hanging="300"/>
      </w:pPr>
      <w:rPr>
        <w:rFonts w:hint="default"/>
        <w:lang w:val="en-GB" w:eastAsia="en-US" w:bidi="ar-SA"/>
      </w:rPr>
    </w:lvl>
    <w:lvl w:ilvl="8" w:tplc="B8843B76">
      <w:numFmt w:val="bullet"/>
      <w:lvlText w:val="•"/>
      <w:lvlJc w:val="left"/>
      <w:pPr>
        <w:ind w:left="9784" w:hanging="300"/>
      </w:pPr>
      <w:rPr>
        <w:rFonts w:hint="default"/>
        <w:lang w:val="en-GB" w:eastAsia="en-US" w:bidi="ar-SA"/>
      </w:rPr>
    </w:lvl>
  </w:abstractNum>
  <w:abstractNum w:abstractNumId="26" w15:restartNumberingAfterBreak="0">
    <w:nsid w:val="640C6908"/>
    <w:multiLevelType w:val="multilevel"/>
    <w:tmpl w:val="5C3C03C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62F5DBE"/>
    <w:multiLevelType w:val="multilevel"/>
    <w:tmpl w:val="0CE879C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68850597"/>
    <w:multiLevelType w:val="hybridMultilevel"/>
    <w:tmpl w:val="2B5CD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D3E67"/>
    <w:multiLevelType w:val="hybridMultilevel"/>
    <w:tmpl w:val="7E1C893C"/>
    <w:lvl w:ilvl="0" w:tplc="60309FD2">
      <w:numFmt w:val="bullet"/>
      <w:lvlText w:val="•"/>
      <w:lvlJc w:val="left"/>
      <w:pPr>
        <w:ind w:left="1305" w:hanging="300"/>
      </w:pPr>
      <w:rPr>
        <w:rFonts w:ascii="Century Gothic" w:eastAsia="Century Gothic" w:hAnsi="Century Gothic" w:cs="Century Gothic" w:hint="default"/>
        <w:w w:val="75"/>
        <w:lang w:val="en-GB" w:eastAsia="en-US" w:bidi="ar-SA"/>
      </w:rPr>
    </w:lvl>
    <w:lvl w:ilvl="1" w:tplc="BD8C4F26">
      <w:numFmt w:val="bullet"/>
      <w:lvlText w:val="•"/>
      <w:lvlJc w:val="left"/>
      <w:pPr>
        <w:ind w:left="2360" w:hanging="300"/>
      </w:pPr>
      <w:rPr>
        <w:rFonts w:hint="default"/>
        <w:lang w:val="en-GB" w:eastAsia="en-US" w:bidi="ar-SA"/>
      </w:rPr>
    </w:lvl>
    <w:lvl w:ilvl="2" w:tplc="BF4AFBE6">
      <w:numFmt w:val="bullet"/>
      <w:lvlText w:val="•"/>
      <w:lvlJc w:val="left"/>
      <w:pPr>
        <w:ind w:left="3421" w:hanging="300"/>
      </w:pPr>
      <w:rPr>
        <w:rFonts w:hint="default"/>
        <w:lang w:val="en-GB" w:eastAsia="en-US" w:bidi="ar-SA"/>
      </w:rPr>
    </w:lvl>
    <w:lvl w:ilvl="3" w:tplc="38521F2E">
      <w:numFmt w:val="bullet"/>
      <w:lvlText w:val="•"/>
      <w:lvlJc w:val="left"/>
      <w:pPr>
        <w:ind w:left="4481" w:hanging="300"/>
      </w:pPr>
      <w:rPr>
        <w:rFonts w:hint="default"/>
        <w:lang w:val="en-GB" w:eastAsia="en-US" w:bidi="ar-SA"/>
      </w:rPr>
    </w:lvl>
    <w:lvl w:ilvl="4" w:tplc="A358DD9E">
      <w:numFmt w:val="bullet"/>
      <w:lvlText w:val="•"/>
      <w:lvlJc w:val="left"/>
      <w:pPr>
        <w:ind w:left="5542" w:hanging="300"/>
      </w:pPr>
      <w:rPr>
        <w:rFonts w:hint="default"/>
        <w:lang w:val="en-GB" w:eastAsia="en-US" w:bidi="ar-SA"/>
      </w:rPr>
    </w:lvl>
    <w:lvl w:ilvl="5" w:tplc="73A630F2">
      <w:numFmt w:val="bullet"/>
      <w:lvlText w:val="•"/>
      <w:lvlJc w:val="left"/>
      <w:pPr>
        <w:ind w:left="6602" w:hanging="300"/>
      </w:pPr>
      <w:rPr>
        <w:rFonts w:hint="default"/>
        <w:lang w:val="en-GB" w:eastAsia="en-US" w:bidi="ar-SA"/>
      </w:rPr>
    </w:lvl>
    <w:lvl w:ilvl="6" w:tplc="345E732A">
      <w:numFmt w:val="bullet"/>
      <w:lvlText w:val="•"/>
      <w:lvlJc w:val="left"/>
      <w:pPr>
        <w:ind w:left="7663" w:hanging="300"/>
      </w:pPr>
      <w:rPr>
        <w:rFonts w:hint="default"/>
        <w:lang w:val="en-GB" w:eastAsia="en-US" w:bidi="ar-SA"/>
      </w:rPr>
    </w:lvl>
    <w:lvl w:ilvl="7" w:tplc="B674EEBA">
      <w:numFmt w:val="bullet"/>
      <w:lvlText w:val="•"/>
      <w:lvlJc w:val="left"/>
      <w:pPr>
        <w:ind w:left="8723" w:hanging="300"/>
      </w:pPr>
      <w:rPr>
        <w:rFonts w:hint="default"/>
        <w:lang w:val="en-GB" w:eastAsia="en-US" w:bidi="ar-SA"/>
      </w:rPr>
    </w:lvl>
    <w:lvl w:ilvl="8" w:tplc="D7B4BA36">
      <w:numFmt w:val="bullet"/>
      <w:lvlText w:val="•"/>
      <w:lvlJc w:val="left"/>
      <w:pPr>
        <w:ind w:left="9784" w:hanging="300"/>
      </w:pPr>
      <w:rPr>
        <w:rFonts w:hint="default"/>
        <w:lang w:val="en-GB" w:eastAsia="en-US" w:bidi="ar-SA"/>
      </w:rPr>
    </w:lvl>
  </w:abstractNum>
  <w:abstractNum w:abstractNumId="30" w15:restartNumberingAfterBreak="0">
    <w:nsid w:val="6D906E50"/>
    <w:multiLevelType w:val="hybridMultilevel"/>
    <w:tmpl w:val="47CCBA9A"/>
    <w:lvl w:ilvl="0" w:tplc="392A6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E5ACF"/>
    <w:multiLevelType w:val="hybridMultilevel"/>
    <w:tmpl w:val="2378FBF2"/>
    <w:lvl w:ilvl="0" w:tplc="33664168">
      <w:start w:val="5"/>
      <w:numFmt w:val="decimal"/>
      <w:lvlText w:val="%1."/>
      <w:lvlJc w:val="left"/>
      <w:pPr>
        <w:ind w:left="1505" w:hanging="5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8"/>
        <w:w w:val="81"/>
        <w:sz w:val="30"/>
        <w:szCs w:val="30"/>
        <w:lang w:val="en-GB" w:eastAsia="en-US" w:bidi="ar-SA"/>
      </w:rPr>
    </w:lvl>
    <w:lvl w:ilvl="1" w:tplc="B3B221E0">
      <w:numFmt w:val="bullet"/>
      <w:lvlText w:val="•"/>
      <w:lvlJc w:val="left"/>
      <w:pPr>
        <w:ind w:left="2540" w:hanging="501"/>
      </w:pPr>
      <w:rPr>
        <w:rFonts w:hint="default"/>
        <w:lang w:val="en-GB" w:eastAsia="en-US" w:bidi="ar-SA"/>
      </w:rPr>
    </w:lvl>
    <w:lvl w:ilvl="2" w:tplc="F2146B34">
      <w:numFmt w:val="bullet"/>
      <w:lvlText w:val="•"/>
      <w:lvlJc w:val="left"/>
      <w:pPr>
        <w:ind w:left="3581" w:hanging="501"/>
      </w:pPr>
      <w:rPr>
        <w:rFonts w:hint="default"/>
        <w:lang w:val="en-GB" w:eastAsia="en-US" w:bidi="ar-SA"/>
      </w:rPr>
    </w:lvl>
    <w:lvl w:ilvl="3" w:tplc="4B2C6A54">
      <w:numFmt w:val="bullet"/>
      <w:lvlText w:val="•"/>
      <w:lvlJc w:val="left"/>
      <w:pPr>
        <w:ind w:left="4621" w:hanging="501"/>
      </w:pPr>
      <w:rPr>
        <w:rFonts w:hint="default"/>
        <w:lang w:val="en-GB" w:eastAsia="en-US" w:bidi="ar-SA"/>
      </w:rPr>
    </w:lvl>
    <w:lvl w:ilvl="4" w:tplc="B512F0E6">
      <w:numFmt w:val="bullet"/>
      <w:lvlText w:val="•"/>
      <w:lvlJc w:val="left"/>
      <w:pPr>
        <w:ind w:left="5662" w:hanging="501"/>
      </w:pPr>
      <w:rPr>
        <w:rFonts w:hint="default"/>
        <w:lang w:val="en-GB" w:eastAsia="en-US" w:bidi="ar-SA"/>
      </w:rPr>
    </w:lvl>
    <w:lvl w:ilvl="5" w:tplc="684CA04A">
      <w:numFmt w:val="bullet"/>
      <w:lvlText w:val="•"/>
      <w:lvlJc w:val="left"/>
      <w:pPr>
        <w:ind w:left="6702" w:hanging="501"/>
      </w:pPr>
      <w:rPr>
        <w:rFonts w:hint="default"/>
        <w:lang w:val="en-GB" w:eastAsia="en-US" w:bidi="ar-SA"/>
      </w:rPr>
    </w:lvl>
    <w:lvl w:ilvl="6" w:tplc="B5483566">
      <w:numFmt w:val="bullet"/>
      <w:lvlText w:val="•"/>
      <w:lvlJc w:val="left"/>
      <w:pPr>
        <w:ind w:left="7743" w:hanging="501"/>
      </w:pPr>
      <w:rPr>
        <w:rFonts w:hint="default"/>
        <w:lang w:val="en-GB" w:eastAsia="en-US" w:bidi="ar-SA"/>
      </w:rPr>
    </w:lvl>
    <w:lvl w:ilvl="7" w:tplc="0DFCE98C">
      <w:numFmt w:val="bullet"/>
      <w:lvlText w:val="•"/>
      <w:lvlJc w:val="left"/>
      <w:pPr>
        <w:ind w:left="8783" w:hanging="501"/>
      </w:pPr>
      <w:rPr>
        <w:rFonts w:hint="default"/>
        <w:lang w:val="en-GB" w:eastAsia="en-US" w:bidi="ar-SA"/>
      </w:rPr>
    </w:lvl>
    <w:lvl w:ilvl="8" w:tplc="2D3A598A">
      <w:numFmt w:val="bullet"/>
      <w:lvlText w:val="•"/>
      <w:lvlJc w:val="left"/>
      <w:pPr>
        <w:ind w:left="9824" w:hanging="501"/>
      </w:pPr>
      <w:rPr>
        <w:rFonts w:hint="default"/>
        <w:lang w:val="en-GB" w:eastAsia="en-US" w:bidi="ar-SA"/>
      </w:rPr>
    </w:lvl>
  </w:abstractNum>
  <w:num w:numId="1">
    <w:abstractNumId w:val="31"/>
  </w:num>
  <w:num w:numId="2">
    <w:abstractNumId w:val="11"/>
  </w:num>
  <w:num w:numId="3">
    <w:abstractNumId w:val="25"/>
  </w:num>
  <w:num w:numId="4">
    <w:abstractNumId w:val="22"/>
  </w:num>
  <w:num w:numId="5">
    <w:abstractNumId w:val="0"/>
  </w:num>
  <w:num w:numId="6">
    <w:abstractNumId w:val="29"/>
  </w:num>
  <w:num w:numId="7">
    <w:abstractNumId w:val="3"/>
  </w:num>
  <w:num w:numId="8">
    <w:abstractNumId w:val="19"/>
  </w:num>
  <w:num w:numId="9">
    <w:abstractNumId w:val="2"/>
  </w:num>
  <w:num w:numId="10">
    <w:abstractNumId w:val="8"/>
  </w:num>
  <w:num w:numId="11">
    <w:abstractNumId w:val="12"/>
  </w:num>
  <w:num w:numId="12">
    <w:abstractNumId w:val="17"/>
  </w:num>
  <w:num w:numId="13">
    <w:abstractNumId w:val="13"/>
  </w:num>
  <w:num w:numId="14">
    <w:abstractNumId w:val="23"/>
  </w:num>
  <w:num w:numId="15">
    <w:abstractNumId w:val="7"/>
  </w:num>
  <w:num w:numId="16">
    <w:abstractNumId w:val="1"/>
  </w:num>
  <w:num w:numId="17">
    <w:abstractNumId w:val="20"/>
  </w:num>
  <w:num w:numId="18">
    <w:abstractNumId w:val="16"/>
  </w:num>
  <w:num w:numId="19">
    <w:abstractNumId w:val="9"/>
  </w:num>
  <w:num w:numId="20">
    <w:abstractNumId w:val="26"/>
  </w:num>
  <w:num w:numId="21">
    <w:abstractNumId w:val="24"/>
  </w:num>
  <w:num w:numId="22">
    <w:abstractNumId w:val="27"/>
  </w:num>
  <w:num w:numId="23">
    <w:abstractNumId w:val="4"/>
  </w:num>
  <w:num w:numId="24">
    <w:abstractNumId w:val="30"/>
  </w:num>
  <w:num w:numId="25">
    <w:abstractNumId w:val="5"/>
  </w:num>
  <w:num w:numId="26">
    <w:abstractNumId w:val="28"/>
  </w:num>
  <w:num w:numId="27">
    <w:abstractNumId w:val="18"/>
  </w:num>
  <w:num w:numId="28">
    <w:abstractNumId w:val="21"/>
  </w:num>
  <w:num w:numId="29">
    <w:abstractNumId w:val="6"/>
  </w:num>
  <w:num w:numId="30">
    <w:abstractNumId w:val="14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3" style="mso-position-horizontal-relative:page;mso-position-vertical-relative:page" fillcolor="none [3212]" stroke="f">
      <v:fill color="none [3212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E37"/>
    <w:rsid w:val="000625EE"/>
    <w:rsid w:val="000839BC"/>
    <w:rsid w:val="000C1320"/>
    <w:rsid w:val="000F0E37"/>
    <w:rsid w:val="002874CF"/>
    <w:rsid w:val="002B0FFE"/>
    <w:rsid w:val="00392A34"/>
    <w:rsid w:val="003F248C"/>
    <w:rsid w:val="003F5125"/>
    <w:rsid w:val="004302D6"/>
    <w:rsid w:val="00493CC6"/>
    <w:rsid w:val="00581BB9"/>
    <w:rsid w:val="005A77FE"/>
    <w:rsid w:val="005B352C"/>
    <w:rsid w:val="006D47F5"/>
    <w:rsid w:val="007C017B"/>
    <w:rsid w:val="00927450"/>
    <w:rsid w:val="009A4F78"/>
    <w:rsid w:val="009D3111"/>
    <w:rsid w:val="00A0610D"/>
    <w:rsid w:val="00AC6E24"/>
    <w:rsid w:val="00B0530B"/>
    <w:rsid w:val="00B16F07"/>
    <w:rsid w:val="00BA197C"/>
    <w:rsid w:val="00BA469C"/>
    <w:rsid w:val="00C86EC8"/>
    <w:rsid w:val="00D277FB"/>
    <w:rsid w:val="00D95E8B"/>
    <w:rsid w:val="00DA4DB7"/>
    <w:rsid w:val="00DC7822"/>
    <w:rsid w:val="00DF1645"/>
    <w:rsid w:val="00E37046"/>
    <w:rsid w:val="00E570FE"/>
    <w:rsid w:val="00EB43F7"/>
    <w:rsid w:val="00F12358"/>
    <w:rsid w:val="00F607B7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 style="mso-position-horizontal-relative:page;mso-position-vertical-relative:page" fillcolor="none [3212]" stroke="f">
      <v:fill color="none [3212]"/>
      <v:stroke on="f"/>
    </o:shapedefaults>
    <o:shapelayout v:ext="edit">
      <o:idmap v:ext="edit" data="1"/>
    </o:shapelayout>
  </w:shapeDefaults>
  <w:decimalSymbol w:val="."/>
  <w:listSeparator w:val=","/>
  <w14:docId w14:val="10804F90"/>
  <w15:docId w15:val="{C3BC0F72-C5A5-4416-88B3-7C393DA7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7B"/>
    <w:pPr>
      <w:spacing w:after="120" w:line="288" w:lineRule="auto"/>
    </w:pPr>
    <w:rPr>
      <w:rFonts w:ascii="Arial" w:eastAsia="Century Gothic" w:hAnsi="Arial" w:cs="Century Gothic"/>
      <w:sz w:val="32"/>
      <w:lang w:val="en-GB"/>
    </w:rPr>
  </w:style>
  <w:style w:type="paragraph" w:styleId="Heading1">
    <w:name w:val="heading 1"/>
    <w:basedOn w:val="Normal"/>
    <w:uiPriority w:val="9"/>
    <w:qFormat/>
    <w:rsid w:val="000C1320"/>
    <w:pPr>
      <w:spacing w:before="183"/>
      <w:ind w:left="1005"/>
      <w:outlineLvl w:val="0"/>
    </w:pPr>
    <w:rPr>
      <w:rFonts w:eastAsia="Calibri" w:cs="Calibri"/>
      <w:b/>
      <w:bCs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52C"/>
    <w:pPr>
      <w:keepNext/>
      <w:keepLines/>
      <w:spacing w:before="120"/>
      <w:outlineLvl w:val="1"/>
    </w:pPr>
    <w:rPr>
      <w:rFonts w:eastAsiaTheme="majorEastAsia" w:cstheme="majorBidi"/>
      <w:b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46"/>
    <w:pPr>
      <w:keepNext/>
      <w:keepLines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450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352C"/>
    <w:pPr>
      <w:keepNext/>
      <w:keepLines/>
      <w:spacing w:before="40" w:after="0"/>
      <w:outlineLvl w:val="4"/>
    </w:pPr>
    <w:rPr>
      <w:rFonts w:eastAsiaTheme="majorEastAsia" w:cstheme="majorBidi"/>
      <w:b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92"/>
      <w:ind w:left="1005" w:hanging="721"/>
    </w:pPr>
    <w:rPr>
      <w:rFonts w:ascii="Calibri" w:eastAsia="Calibri" w:hAnsi="Calibri" w:cs="Calibri"/>
      <w:b/>
      <w:bCs/>
      <w:sz w:val="40"/>
      <w:szCs w:val="40"/>
    </w:rPr>
  </w:style>
  <w:style w:type="paragraph" w:styleId="TOC2">
    <w:name w:val="toc 2"/>
    <w:basedOn w:val="Normal"/>
    <w:uiPriority w:val="39"/>
    <w:qFormat/>
    <w:pPr>
      <w:spacing w:before="293"/>
      <w:ind w:left="1725" w:hanging="721"/>
    </w:pPr>
    <w:rPr>
      <w:rFonts w:ascii="Calibri" w:eastAsia="Calibri" w:hAnsi="Calibri" w:cs="Calibri"/>
      <w:b/>
      <w:bCs/>
      <w:szCs w:val="32"/>
    </w:rPr>
  </w:style>
  <w:style w:type="paragraph" w:styleId="TOC3">
    <w:name w:val="toc 3"/>
    <w:basedOn w:val="Normal"/>
    <w:uiPriority w:val="39"/>
    <w:qFormat/>
    <w:pPr>
      <w:spacing w:before="19"/>
      <w:ind w:left="1725"/>
    </w:pPr>
    <w:rPr>
      <w:rFonts w:ascii="Calibri" w:eastAsia="Calibri" w:hAnsi="Calibri" w:cs="Calibri"/>
      <w:b/>
      <w:bCs/>
      <w:sz w:val="40"/>
      <w:szCs w:val="40"/>
    </w:rPr>
  </w:style>
  <w:style w:type="paragraph" w:styleId="BodyText">
    <w:name w:val="Body Text"/>
    <w:basedOn w:val="Normal"/>
    <w:uiPriority w:val="1"/>
    <w:qFormat/>
    <w:rsid w:val="00A0610D"/>
    <w:rPr>
      <w:bCs/>
      <w:szCs w:val="30"/>
    </w:rPr>
  </w:style>
  <w:style w:type="paragraph" w:styleId="ListParagraph">
    <w:name w:val="List Paragraph"/>
    <w:basedOn w:val="Normal"/>
    <w:uiPriority w:val="1"/>
    <w:qFormat/>
    <w:rsid w:val="007C017B"/>
    <w:pPr>
      <w:spacing w:after="60"/>
      <w:ind w:left="1304" w:hanging="720"/>
    </w:pPr>
  </w:style>
  <w:style w:type="paragraph" w:customStyle="1" w:styleId="TableParagraph">
    <w:name w:val="Table Paragraph"/>
    <w:basedOn w:val="Normal"/>
    <w:uiPriority w:val="1"/>
    <w:qFormat/>
    <w:pPr>
      <w:spacing w:before="4" w:line="367" w:lineRule="exact"/>
      <w:jc w:val="right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81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BB9"/>
    <w:rPr>
      <w:rFonts w:ascii="Century Gothic" w:eastAsia="Century Gothic" w:hAnsi="Century Gothic" w:cs="Century Gothic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1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BB9"/>
    <w:rPr>
      <w:rFonts w:ascii="Century Gothic" w:eastAsia="Century Gothic" w:hAnsi="Century Gothic" w:cs="Century Gothic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B352C"/>
    <w:rPr>
      <w:rFonts w:ascii="Arial" w:eastAsiaTheme="majorEastAsia" w:hAnsi="Arial" w:cstheme="majorBidi"/>
      <w:b/>
      <w:color w:val="365F91" w:themeColor="accent1" w:themeShade="BF"/>
      <w:sz w:val="4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3F248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37046"/>
    <w:rPr>
      <w:rFonts w:ascii="Arial" w:eastAsiaTheme="majorEastAsia" w:hAnsi="Arial" w:cstheme="majorBidi"/>
      <w:b/>
      <w:color w:val="243F60" w:themeColor="accent1" w:themeShade="7F"/>
      <w:sz w:val="3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B43F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302D6"/>
    <w:pPr>
      <w:keepNext/>
      <w:keepLines/>
      <w:widowControl/>
      <w:autoSpaceDE/>
      <w:autoSpaceDN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7450"/>
    <w:rPr>
      <w:rFonts w:ascii="Arial" w:eastAsiaTheme="majorEastAsia" w:hAnsi="Arial" w:cstheme="majorBidi"/>
      <w:b/>
      <w:iCs/>
      <w:color w:val="365F91" w:themeColor="accent1" w:themeShade="BF"/>
      <w:sz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B352C"/>
    <w:rPr>
      <w:rFonts w:ascii="Arial" w:eastAsiaTheme="majorEastAsia" w:hAnsi="Arial" w:cstheme="majorBidi"/>
      <w:b/>
      <w:color w:val="365F91" w:themeColor="accent1" w:themeShade="BF"/>
      <w:sz w:val="32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70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70FE"/>
    <w:rPr>
      <w:rFonts w:ascii="Arial" w:eastAsia="Century Gothic" w:hAnsi="Arial" w:cs="Century Gothic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570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yperlink" Target="http://AttitudeIsEverything.org.uk/" TargetMode="External"/><Relationship Id="rId47" Type="http://schemas.openxmlformats.org/officeDocument/2006/relationships/header" Target="header18.xml"/><Relationship Id="rId63" Type="http://schemas.openxmlformats.org/officeDocument/2006/relationships/hyperlink" Target="http://alzheimers.org.uk/get-involved/dementia-friendly-communities/organisations/dementia-friendly-arts-venues" TargetMode="External"/><Relationship Id="rId68" Type="http://schemas.openxmlformats.org/officeDocument/2006/relationships/hyperlink" Target="http://DarkHorseTheatre.co.uk/" TargetMode="External"/><Relationship Id="rId84" Type="http://schemas.openxmlformats.org/officeDocument/2006/relationships/hyperlink" Target="http://SignedCulture.org.uk/" TargetMode="External"/><Relationship Id="rId89" Type="http://schemas.openxmlformats.org/officeDocument/2006/relationships/footer" Target="footer22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header" Target="header21.xml"/><Relationship Id="rId58" Type="http://schemas.openxmlformats.org/officeDocument/2006/relationships/hyperlink" Target="mailto:olivia@stagetext.org" TargetMode="External"/><Relationship Id="rId74" Type="http://schemas.openxmlformats.org/officeDocument/2006/relationships/hyperlink" Target="http://graeae.org/" TargetMode="External"/><Relationship Id="rId79" Type="http://schemas.openxmlformats.org/officeDocument/2006/relationships/hyperlink" Target="http://mind-the-gap.org.uk/" TargetMode="External"/><Relationship Id="rId102" Type="http://schemas.openxmlformats.org/officeDocument/2006/relationships/hyperlink" Target="https://cae.org.uk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ourettesHero.com/" TargetMode="External"/><Relationship Id="rId95" Type="http://schemas.openxmlformats.org/officeDocument/2006/relationships/hyperlink" Target="http://AttitudeIsEverything.org.uk/about-us/campaigns/audience-access-alliance" TargetMode="Externa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hyperlink" Target="http://ParaOrchestra.com/" TargetMode="External"/><Relationship Id="rId48" Type="http://schemas.openxmlformats.org/officeDocument/2006/relationships/footer" Target="footer18.xml"/><Relationship Id="rId64" Type="http://schemas.openxmlformats.org/officeDocument/2006/relationships/hyperlink" Target="http://AudioDescription.co.uk/" TargetMode="External"/><Relationship Id="rId69" Type="http://schemas.openxmlformats.org/officeDocument/2006/relationships/hyperlink" Target="http://deafinitelytheatre.co.uk/" TargetMode="External"/><Relationship Id="rId80" Type="http://schemas.openxmlformats.org/officeDocument/2006/relationships/hyperlink" Target="http://TheMusicManProject.com/" TargetMode="External"/><Relationship Id="rId85" Type="http://schemas.openxmlformats.org/officeDocument/2006/relationships/hyperlink" Target="http://TakingFlightTheatre.org.uk/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59" Type="http://schemas.openxmlformats.org/officeDocument/2006/relationships/hyperlink" Target="http://CAE.org.uk/" TargetMode="External"/><Relationship Id="rId103" Type="http://schemas.openxmlformats.org/officeDocument/2006/relationships/header" Target="header24.xml"/><Relationship Id="rId20" Type="http://schemas.openxmlformats.org/officeDocument/2006/relationships/header" Target="header7.xml"/><Relationship Id="rId41" Type="http://schemas.openxmlformats.org/officeDocument/2006/relationships/hyperlink" Target="http://RampsOnTheMoon.co.uk/" TargetMode="External"/><Relationship Id="rId54" Type="http://schemas.openxmlformats.org/officeDocument/2006/relationships/footer" Target="footer21.xml"/><Relationship Id="rId62" Type="http://schemas.openxmlformats.org/officeDocument/2006/relationships/hyperlink" Target="http://alzheimers.org.uk/get-involved/dementia-friendly-communities/organisations/dementia-friendly-arts-venues" TargetMode="External"/><Relationship Id="rId70" Type="http://schemas.openxmlformats.org/officeDocument/2006/relationships/hyperlink" Target="http://extant.org.uk/" TargetMode="External"/><Relationship Id="rId75" Type="http://schemas.openxmlformats.org/officeDocument/2006/relationships/hyperlink" Target="http://LeedsPlayhouse.org.uk/creative-engagement/older-people/theatre-dementia" TargetMode="External"/><Relationship Id="rId83" Type="http://schemas.openxmlformats.org/officeDocument/2006/relationships/hyperlink" Target="http://QuipLash.co.uk/" TargetMode="External"/><Relationship Id="rId88" Type="http://schemas.openxmlformats.org/officeDocument/2006/relationships/header" Target="header22.xml"/><Relationship Id="rId91" Type="http://schemas.openxmlformats.org/officeDocument/2006/relationships/hyperlink" Target="http://WeAreUnlimited.org.uk/" TargetMode="External"/><Relationship Id="rId96" Type="http://schemas.openxmlformats.org/officeDocument/2006/relationships/hyperlink" Target="http://VocalEyes.co.uk/about/resear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19.xml"/><Relationship Id="rId57" Type="http://schemas.openxmlformats.org/officeDocument/2006/relationships/hyperlink" Target="https://stagetext.org" TargetMode="External"/><Relationship Id="rId106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yperlink" Target="http://WhatNextCulture.co.uk/" TargetMode="External"/><Relationship Id="rId52" Type="http://schemas.openxmlformats.org/officeDocument/2006/relationships/footer" Target="footer20.xml"/><Relationship Id="rId60" Type="http://schemas.openxmlformats.org/officeDocument/2006/relationships/hyperlink" Target="mailto:info@CAE.org.uk" TargetMode="External"/><Relationship Id="rId65" Type="http://schemas.openxmlformats.org/officeDocument/2006/relationships/hyperlink" Target="http://ADAscotland.com/" TargetMode="External"/><Relationship Id="rId73" Type="http://schemas.openxmlformats.org/officeDocument/2006/relationships/hyperlink" Target="http://FlowOBSAD.wixsite.com/flow-observatorium/resources" TargetMode="External"/><Relationship Id="rId78" Type="http://schemas.openxmlformats.org/officeDocument/2006/relationships/hyperlink" Target="http://BaringFoundation.org.uk/wp-content/uploads/2016/05/Dementia-Friendly-Performances-Guide.pdf" TargetMode="External"/><Relationship Id="rId81" Type="http://schemas.openxmlformats.org/officeDocument/2006/relationships/hyperlink" Target="http://nickytaylor.uk/" TargetMode="External"/><Relationship Id="rId86" Type="http://schemas.openxmlformats.org/officeDocument/2006/relationships/hyperlink" Target="http://TheatreSign.com/" TargetMode="External"/><Relationship Id="rId94" Type="http://schemas.openxmlformats.org/officeDocument/2006/relationships/hyperlink" Target="http://AttitudeIsEverything.org.uk/about-us/campaigns/audience-access-alliance" TargetMode="External"/><Relationship Id="rId99" Type="http://schemas.openxmlformats.org/officeDocument/2006/relationships/footer" Target="footer23.xml"/><Relationship Id="rId101" Type="http://schemas.openxmlformats.org/officeDocument/2006/relationships/hyperlink" Target="https://StageText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footer" Target="footer19.xml"/><Relationship Id="rId55" Type="http://schemas.openxmlformats.org/officeDocument/2006/relationships/hyperlink" Target="http://VocalEyes.co.uk/" TargetMode="External"/><Relationship Id="rId76" Type="http://schemas.openxmlformats.org/officeDocument/2006/relationships/hyperlink" Target="http://LeedsPlayhouse.org.uk/creative-engagement/older-people/theatre-dementia" TargetMode="External"/><Relationship Id="rId97" Type="http://schemas.openxmlformats.org/officeDocument/2006/relationships/hyperlink" Target="mailto:matthew@VocalEyes.co.uk" TargetMode="External"/><Relationship Id="rId104" Type="http://schemas.openxmlformats.org/officeDocument/2006/relationships/footer" Target="footer24.xml"/><Relationship Id="rId7" Type="http://schemas.openxmlformats.org/officeDocument/2006/relationships/endnotes" Target="endnotes.xml"/><Relationship Id="rId71" Type="http://schemas.openxmlformats.org/officeDocument/2006/relationships/hyperlink" Target="http://FlowOBSAD.wixsite.com/flow-observatorium" TargetMode="External"/><Relationship Id="rId92" Type="http://schemas.openxmlformats.org/officeDocument/2006/relationships/hyperlink" Target="http://WeShallNotBeRemoved.com/" TargetMode="Externa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yperlink" Target="http://WeShallNotBeRemoved.com/" TargetMode="External"/><Relationship Id="rId45" Type="http://schemas.openxmlformats.org/officeDocument/2006/relationships/header" Target="header17.xml"/><Relationship Id="rId66" Type="http://schemas.openxmlformats.org/officeDocument/2006/relationships/hyperlink" Target="http://BOPtheatre.co.uk/" TargetMode="External"/><Relationship Id="rId87" Type="http://schemas.openxmlformats.org/officeDocument/2006/relationships/hyperlink" Target="http://TinctureOfMuseum.wordpress.com/" TargetMode="External"/><Relationship Id="rId61" Type="http://schemas.openxmlformats.org/officeDocument/2006/relationships/hyperlink" Target="http://alzheimers.org.uk/get-involved/dementia-friendly-communities/organisations/dementia-friendly-arts-venues" TargetMode="External"/><Relationship Id="rId82" Type="http://schemas.openxmlformats.org/officeDocument/2006/relationships/hyperlink" Target="http://OilyCart.org.uk/" TargetMode="Externa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yperlink" Target="mailto:enquiries@VocalEyes.co.uk" TargetMode="External"/><Relationship Id="rId77" Type="http://schemas.openxmlformats.org/officeDocument/2006/relationships/hyperlink" Target="http://BaringFoundation.org.uk/wp-content/uploads/2016/05/Dementia-Friendly-Performances-Guide.pdf" TargetMode="External"/><Relationship Id="rId100" Type="http://schemas.openxmlformats.org/officeDocument/2006/relationships/hyperlink" Target="https://VocalEyes.co.uk/" TargetMode="External"/><Relationship Id="rId105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eader" Target="header20.xml"/><Relationship Id="rId72" Type="http://schemas.openxmlformats.org/officeDocument/2006/relationships/hyperlink" Target="http://FlowOBSAD.wixsite.com/flow-observatorium/resources" TargetMode="External"/><Relationship Id="rId93" Type="http://schemas.openxmlformats.org/officeDocument/2006/relationships/hyperlink" Target="http://WeShallNotBeRemoved.com/2021survey/" TargetMode="External"/><Relationship Id="rId98" Type="http://schemas.openxmlformats.org/officeDocument/2006/relationships/header" Target="header23.xml"/><Relationship Id="rId3" Type="http://schemas.openxmlformats.org/officeDocument/2006/relationships/styles" Target="styles.xml"/><Relationship Id="rId25" Type="http://schemas.openxmlformats.org/officeDocument/2006/relationships/footer" Target="footer9.xml"/><Relationship Id="rId46" Type="http://schemas.openxmlformats.org/officeDocument/2006/relationships/footer" Target="footer17.xml"/><Relationship Id="rId67" Type="http://schemas.openxmlformats.org/officeDocument/2006/relationships/hyperlink" Target="http://DaDaFest.co.uk/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ONS.gov.uk/peoplepopulationandcommunity/birthsdeathsandmarriages/deaths/articles/coronaviruscovid19relateddeathsbydisabilitystatusenglandandwales/%2024januaryto20november2020%20" TargetMode="External"/><Relationship Id="rId13" Type="http://schemas.openxmlformats.org/officeDocument/2006/relationships/hyperlink" Target="http://BAC.org.uk/relaxed-venue/" TargetMode="External"/><Relationship Id="rId18" Type="http://schemas.openxmlformats.org/officeDocument/2006/relationships/hyperlink" Target="http://Gov.uk/government/publications/national-disability-strategy%20%20" TargetMode="External"/><Relationship Id="rId3" Type="http://schemas.openxmlformats.org/officeDocument/2006/relationships/hyperlink" Target="http://SOLT.co.uk/about-london-theatre/press-office/one-year-on-uk-theatres-mark-a-year-of-covid-shutdown/" TargetMode="External"/><Relationship Id="rId21" Type="http://schemas.openxmlformats.org/officeDocument/2006/relationships/hyperlink" Target="http://ArtsProfessional.co.uk/news/uk-create-arts-access-card-disabled-audiences" TargetMode="External"/><Relationship Id="rId7" Type="http://schemas.openxmlformats.org/officeDocument/2006/relationships/hyperlink" Target="http://ONS.gov.uk/peoplepopulationandcommunity/birthsdeathsandmarriages/deaths/articles/coronaviruscovid19relateddeathsbydisabilitystatusenglandandwales/%2024januaryto20november2020%20" TargetMode="External"/><Relationship Id="rId12" Type="http://schemas.openxmlformats.org/officeDocument/2006/relationships/hyperlink" Target="http://ArtsCouncil.org.uk/re-opening-everyone" TargetMode="External"/><Relationship Id="rId17" Type="http://schemas.openxmlformats.org/officeDocument/2006/relationships/hyperlink" Target="http://Gov.uk/government/publications/uk-disability-survey-research-report-june-2021" TargetMode="External"/><Relationship Id="rId2" Type="http://schemas.openxmlformats.org/officeDocument/2006/relationships/hyperlink" Target="http://SOLT.co.uk/about-london-theatre/press-office/one-year-on-uk-theatres-mark-a-year-of-covid-shutdown/" TargetMode="External"/><Relationship Id="rId16" Type="http://schemas.openxmlformats.org/officeDocument/2006/relationships/hyperlink" Target="http://Gov.uk/government/publications/uk-disability-survey-research-report-june-2021" TargetMode="External"/><Relationship Id="rId20" Type="http://schemas.openxmlformats.org/officeDocument/2006/relationships/hyperlink" Target="http://ArtsProfessional.co.uk/news/uk-create-arts-access-card-disabled-audiences" TargetMode="External"/><Relationship Id="rId1" Type="http://schemas.openxmlformats.org/officeDocument/2006/relationships/hyperlink" Target="http://VocalEyes.co.uk/state-of-theatre-access-2019/" TargetMode="External"/><Relationship Id="rId6" Type="http://schemas.openxmlformats.org/officeDocument/2006/relationships/hyperlink" Target="http://ONS.gov.uk/peoplepopulationandcommunity/birthsdeathsandmarriages/deaths/articles/coronaviruscovid19relateddeathsbydisabilitystatusenglandandwales/%2024januaryto20november2020%20" TargetMode="External"/><Relationship Id="rId11" Type="http://schemas.openxmlformats.org/officeDocument/2006/relationships/hyperlink" Target="http://ArtsCouncil.org.uk/re-opening-everyone" TargetMode="External"/><Relationship Id="rId24" Type="http://schemas.openxmlformats.org/officeDocument/2006/relationships/hyperlink" Target="http://VocalEyes.co.uk/state-of-theatre-access-2019" TargetMode="External"/><Relationship Id="rId5" Type="http://schemas.openxmlformats.org/officeDocument/2006/relationships/hyperlink" Target="http://ONS.gov.uk/peoplepopulationandcommunity/birthsdeathsandmarriages/deaths/articles/coronaviruscovid19relateddeathsbydisabilitystatusenglandandwales/%2024januaryto20november2020%20" TargetMode="External"/><Relationship Id="rId15" Type="http://schemas.openxmlformats.org/officeDocument/2006/relationships/hyperlink" Target="http://EntelechyArts.org/" TargetMode="External"/><Relationship Id="rId23" Type="http://schemas.openxmlformats.org/officeDocument/2006/relationships/hyperlink" Target="http://ArtsCouncil.org.uk/publication/7-principles-ensure-inclusive-recovery" TargetMode="External"/><Relationship Id="rId10" Type="http://schemas.openxmlformats.org/officeDocument/2006/relationships/hyperlink" Target="http://OpenDocs.ids.ac.uk/opendocs/handle/20.500.12413/16790" TargetMode="External"/><Relationship Id="rId19" Type="http://schemas.openxmlformats.org/officeDocument/2006/relationships/hyperlink" Target="http://Gov.uk/government/publications/national-disability-strategy%20%20" TargetMode="External"/><Relationship Id="rId4" Type="http://schemas.openxmlformats.org/officeDocument/2006/relationships/hyperlink" Target="http://CommonsLibrary.Parliament.uk/research-briefings/cbp-9152/" TargetMode="External"/><Relationship Id="rId9" Type="http://schemas.openxmlformats.org/officeDocument/2006/relationships/hyperlink" Target="http://OpenDocs.ids.ac.uk/opendocs/handle/20.500.12413/16790" TargetMode="External"/><Relationship Id="rId14" Type="http://schemas.openxmlformats.org/officeDocument/2006/relationships/hyperlink" Target="http://Gov.uk/government/publications/boundless-creativity-report" TargetMode="External"/><Relationship Id="rId22" Type="http://schemas.openxmlformats.org/officeDocument/2006/relationships/hyperlink" Target="http://ArtsCouncil.org.uk/publication/7-principles-ensure-inclusive-re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CA94-510A-4023-B9CE-DC3AEDF8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52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Lewis Howitt</cp:lastModifiedBy>
  <cp:revision>8</cp:revision>
  <dcterms:created xsi:type="dcterms:W3CDTF">2021-10-05T12:22:00Z</dcterms:created>
  <dcterms:modified xsi:type="dcterms:W3CDTF">2021-10-05T16:56:00Z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2021-10-05T00:00:00Z</vt:filetime>
  </property>
</Properties>
</file>